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AB" w:rsidRPr="006D0B62" w:rsidRDefault="002949AB" w:rsidP="006D0B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УДК 539.421</w:t>
      </w:r>
    </w:p>
    <w:p w:rsidR="002949AB" w:rsidRPr="006D0B62" w:rsidRDefault="002949AB" w:rsidP="006D0B6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5262E" w:rsidRPr="006D0B62" w:rsidRDefault="009E5A35" w:rsidP="006D0B6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0B62">
        <w:rPr>
          <w:rFonts w:ascii="Times New Roman" w:hAnsi="Times New Roman" w:cs="Times New Roman"/>
          <w:b/>
          <w:sz w:val="28"/>
          <w:szCs w:val="28"/>
        </w:rPr>
        <w:t>Методические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 аспекты 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>определения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 статической 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усталостной </w:t>
      </w:r>
      <w:proofErr w:type="spellStart"/>
      <w:r w:rsidRPr="006D0B62">
        <w:rPr>
          <w:rFonts w:ascii="Times New Roman" w:hAnsi="Times New Roman" w:cs="Times New Roman"/>
          <w:b/>
          <w:sz w:val="28"/>
          <w:szCs w:val="28"/>
        </w:rPr>
        <w:t>трещиностойкости</w:t>
      </w:r>
      <w:proofErr w:type="spellEnd"/>
      <w:r w:rsidRP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слоистых 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композитов 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0B62">
        <w:rPr>
          <w:rFonts w:ascii="Times New Roman" w:hAnsi="Times New Roman" w:cs="Times New Roman"/>
          <w:b/>
          <w:sz w:val="28"/>
          <w:szCs w:val="28"/>
        </w:rPr>
        <w:t>нагружении</w:t>
      </w:r>
      <w:proofErr w:type="spellEnd"/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6D0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</w:rPr>
        <w:t xml:space="preserve"> моде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</w:p>
    <w:p w:rsidR="00384A6C" w:rsidRPr="006D0B62" w:rsidRDefault="00384A6C" w:rsidP="00384A6C">
      <w:pPr>
        <w:spacing w:before="120"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Methodical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aspects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of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determining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static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fatigue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>interlaminar</w:t>
      </w:r>
      <w:proofErr w:type="spellEnd"/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crack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resistance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layered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composites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under 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>mode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  <w:r w:rsidRPr="00384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D0B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loading</w:t>
      </w:r>
    </w:p>
    <w:p w:rsidR="00384A6C" w:rsidRPr="006D0B62" w:rsidRDefault="00384A6C" w:rsidP="00384A6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5262E" w:rsidRDefault="009E5A35" w:rsidP="006D0B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Яковлев Н.О.</w:t>
      </w:r>
      <w:r w:rsidR="00384A6C" w:rsidRPr="00384A6C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84A6C">
        <w:rPr>
          <w:rFonts w:ascii="Times New Roman" w:hAnsi="Times New Roman"/>
          <w:sz w:val="28"/>
          <w:szCs w:val="28"/>
          <w:vertAlign w:val="superscript"/>
        </w:rPr>
        <w:t>1</w:t>
      </w:r>
      <w:r w:rsidR="00384A6C">
        <w:rPr>
          <w:rFonts w:ascii="Times New Roman" w:hAnsi="Times New Roman" w:cs="Times New Roman"/>
          <w:sz w:val="28"/>
          <w:szCs w:val="28"/>
        </w:rPr>
        <w:t>, к.т.н.</w:t>
      </w:r>
      <w:r w:rsidR="006D0B62">
        <w:rPr>
          <w:rFonts w:ascii="Times New Roman" w:hAnsi="Times New Roman" w:cs="Times New Roman"/>
          <w:sz w:val="28"/>
          <w:szCs w:val="28"/>
        </w:rPr>
        <w:t>;</w:t>
      </w:r>
      <w:r w:rsidRPr="006D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Ландик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Д.Н.</w:t>
      </w:r>
      <w:r w:rsidR="00384A6C" w:rsidRPr="00384A6C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84A6C">
        <w:rPr>
          <w:rFonts w:ascii="Times New Roman" w:hAnsi="Times New Roman"/>
          <w:sz w:val="28"/>
          <w:szCs w:val="28"/>
          <w:vertAlign w:val="superscript"/>
        </w:rPr>
        <w:t>1</w:t>
      </w:r>
      <w:r w:rsidR="006D0B62">
        <w:rPr>
          <w:rFonts w:ascii="Times New Roman" w:hAnsi="Times New Roman" w:cs="Times New Roman"/>
          <w:sz w:val="28"/>
          <w:szCs w:val="28"/>
        </w:rPr>
        <w:t>;</w:t>
      </w:r>
      <w:r w:rsidRPr="006D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Лашов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О.А.</w:t>
      </w:r>
      <w:r w:rsidR="00384A6C" w:rsidRPr="00384A6C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84A6C">
        <w:rPr>
          <w:rFonts w:ascii="Times New Roman" w:hAnsi="Times New Roman"/>
          <w:sz w:val="28"/>
          <w:szCs w:val="28"/>
          <w:vertAlign w:val="superscript"/>
        </w:rPr>
        <w:t>1</w:t>
      </w:r>
      <w:r w:rsidR="006D0B62">
        <w:rPr>
          <w:rFonts w:ascii="Times New Roman" w:hAnsi="Times New Roman" w:cs="Times New Roman"/>
          <w:sz w:val="28"/>
          <w:szCs w:val="28"/>
        </w:rPr>
        <w:t>;</w:t>
      </w:r>
      <w:r w:rsidRPr="006D0B62">
        <w:rPr>
          <w:rFonts w:ascii="Times New Roman" w:hAnsi="Times New Roman" w:cs="Times New Roman"/>
          <w:sz w:val="28"/>
          <w:szCs w:val="28"/>
        </w:rPr>
        <w:t xml:space="preserve"> Крылов В.Д.</w:t>
      </w:r>
      <w:r w:rsidR="00384A6C" w:rsidRPr="00384A6C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84A6C">
        <w:rPr>
          <w:rFonts w:ascii="Times New Roman" w:hAnsi="Times New Roman"/>
          <w:sz w:val="28"/>
          <w:szCs w:val="28"/>
          <w:vertAlign w:val="superscript"/>
        </w:rPr>
        <w:t>1</w:t>
      </w:r>
    </w:p>
    <w:p w:rsidR="00384A6C" w:rsidRPr="006D0B62" w:rsidRDefault="00384A6C" w:rsidP="00384A6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D0B62">
        <w:rPr>
          <w:rFonts w:ascii="Times New Roman" w:hAnsi="Times New Roman" w:cs="Times New Roman"/>
          <w:sz w:val="28"/>
          <w:szCs w:val="28"/>
          <w:lang w:val="en-US"/>
        </w:rPr>
        <w:t>Yakovlev</w:t>
      </w:r>
      <w:proofErr w:type="spellEnd"/>
      <w:r w:rsidRPr="006D0B62">
        <w:rPr>
          <w:rFonts w:ascii="Times New Roman" w:hAnsi="Times New Roman" w:cs="Times New Roman"/>
          <w:sz w:val="28"/>
          <w:szCs w:val="28"/>
          <w:lang w:val="en-US"/>
        </w:rPr>
        <w:t xml:space="preserve"> N.O., </w:t>
      </w:r>
      <w:proofErr w:type="spellStart"/>
      <w:r w:rsidRPr="006D0B62">
        <w:rPr>
          <w:rFonts w:ascii="Times New Roman" w:hAnsi="Times New Roman" w:cs="Times New Roman"/>
          <w:sz w:val="28"/>
          <w:szCs w:val="28"/>
          <w:lang w:val="en-US"/>
        </w:rPr>
        <w:t>Landik</w:t>
      </w:r>
      <w:proofErr w:type="spellEnd"/>
      <w:r w:rsidRPr="006D0B62">
        <w:rPr>
          <w:rFonts w:ascii="Times New Roman" w:hAnsi="Times New Roman" w:cs="Times New Roman"/>
          <w:sz w:val="28"/>
          <w:szCs w:val="28"/>
          <w:lang w:val="en-US"/>
        </w:rPr>
        <w:t xml:space="preserve"> D.N., </w:t>
      </w:r>
      <w:proofErr w:type="spellStart"/>
      <w:r w:rsidRPr="006D0B62">
        <w:rPr>
          <w:rFonts w:ascii="Times New Roman" w:hAnsi="Times New Roman" w:cs="Times New Roman"/>
          <w:sz w:val="28"/>
          <w:szCs w:val="28"/>
          <w:lang w:val="en-US"/>
        </w:rPr>
        <w:t>Lashov</w:t>
      </w:r>
      <w:proofErr w:type="spellEnd"/>
      <w:r w:rsidRPr="006D0B62">
        <w:rPr>
          <w:rFonts w:ascii="Times New Roman" w:hAnsi="Times New Roman" w:cs="Times New Roman"/>
          <w:sz w:val="28"/>
          <w:szCs w:val="28"/>
          <w:lang w:val="en-US"/>
        </w:rPr>
        <w:t xml:space="preserve"> O.A., </w:t>
      </w:r>
      <w:proofErr w:type="spellStart"/>
      <w:r w:rsidRPr="006D0B62">
        <w:rPr>
          <w:rFonts w:ascii="Times New Roman" w:hAnsi="Times New Roman" w:cs="Times New Roman"/>
          <w:sz w:val="28"/>
          <w:szCs w:val="28"/>
          <w:lang w:val="en-US"/>
        </w:rPr>
        <w:t>Krylov</w:t>
      </w:r>
      <w:proofErr w:type="spellEnd"/>
      <w:r w:rsidRPr="006D0B62">
        <w:rPr>
          <w:rFonts w:ascii="Times New Roman" w:hAnsi="Times New Roman" w:cs="Times New Roman"/>
          <w:sz w:val="28"/>
          <w:szCs w:val="28"/>
          <w:lang w:val="en-US"/>
        </w:rPr>
        <w:t xml:space="preserve"> V.D.</w:t>
      </w:r>
    </w:p>
    <w:p w:rsidR="006D0B62" w:rsidRPr="00384A6C" w:rsidRDefault="006D0B62" w:rsidP="006D0B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D0B62" w:rsidRPr="000671CE" w:rsidRDefault="006D0B62" w:rsidP="006D0B62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0671CE">
        <w:rPr>
          <w:rFonts w:ascii="Times New Roman" w:hAnsi="Times New Roman" w:cs="Times New Roman"/>
          <w:sz w:val="24"/>
          <w:szCs w:val="28"/>
        </w:rPr>
        <w:t>Nick_62@mail.ru</w:t>
      </w:r>
    </w:p>
    <w:p w:rsidR="006D0B62" w:rsidRPr="006D0B62" w:rsidRDefault="006D0B62" w:rsidP="006D0B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0B62" w:rsidRDefault="006D0B62" w:rsidP="006D0B6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 (ФГУП «ВИАМ»)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</w:p>
    <w:p w:rsidR="006D0B62" w:rsidRDefault="006D0B62" w:rsidP="006D0B6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Federal state unitary enterprise «All-Russian scientific research institute of aviation material», State research center of the Russian Federation (FSUE «VIAM») </w:t>
      </w:r>
    </w:p>
    <w:p w:rsidR="0043048E" w:rsidRPr="000671CE" w:rsidRDefault="0043048E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3EC1" w:rsidRPr="00C73EC1" w:rsidRDefault="00C73EC1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73EC1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2949AB" w:rsidRPr="006D0B62" w:rsidRDefault="002949AB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Рассмотрены </w:t>
      </w:r>
      <w:r w:rsidR="0043048E" w:rsidRPr="006D0B62">
        <w:rPr>
          <w:rFonts w:ascii="Times New Roman" w:hAnsi="Times New Roman" w:cs="Times New Roman"/>
          <w:sz w:val="28"/>
          <w:szCs w:val="28"/>
        </w:rPr>
        <w:t xml:space="preserve">методические аспекты </w:t>
      </w:r>
      <w:r w:rsidR="00F7109C" w:rsidRPr="006D0B62">
        <w:rPr>
          <w:rFonts w:ascii="Times New Roman" w:hAnsi="Times New Roman" w:cs="Times New Roman"/>
          <w:sz w:val="28"/>
          <w:szCs w:val="28"/>
        </w:rPr>
        <w:t xml:space="preserve">экспериментального </w:t>
      </w:r>
      <w:r w:rsidR="0043048E" w:rsidRPr="006D0B62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F7109C" w:rsidRPr="006D0B62">
        <w:rPr>
          <w:rFonts w:ascii="Times New Roman" w:hAnsi="Times New Roman" w:cs="Times New Roman"/>
          <w:sz w:val="28"/>
          <w:szCs w:val="28"/>
        </w:rPr>
        <w:t>статических (</w:t>
      </w:r>
      <w:r w:rsidR="00F7109C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F7109C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proofErr w:type="gramStart"/>
      <w:r w:rsidR="00F7109C" w:rsidRPr="006D0B62">
        <w:rPr>
          <w:rFonts w:ascii="Times New Roman" w:hAnsi="Times New Roman"/>
          <w:i/>
          <w:sz w:val="28"/>
          <w:szCs w:val="28"/>
          <w:vertAlign w:val="subscript"/>
        </w:rPr>
        <w:t>С</w:t>
      </w:r>
      <w:proofErr w:type="gramEnd"/>
      <w:r w:rsidR="00F7109C" w:rsidRPr="006D0B62">
        <w:rPr>
          <w:rFonts w:ascii="Times New Roman" w:hAnsi="Times New Roman"/>
          <w:sz w:val="28"/>
          <w:szCs w:val="28"/>
        </w:rPr>
        <w:t xml:space="preserve">, </w:t>
      </w:r>
      <w:r w:rsidR="00F7109C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441427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="00F7109C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R</w:t>
      </w:r>
      <w:r w:rsidR="00F7109C" w:rsidRPr="006D0B6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7109C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441427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="00F7109C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th</w:t>
      </w:r>
      <w:proofErr w:type="spellEnd"/>
      <w:r w:rsidR="00F7109C" w:rsidRPr="006D0B62">
        <w:rPr>
          <w:rFonts w:ascii="Times New Roman" w:hAnsi="Times New Roman" w:cs="Times New Roman"/>
          <w:sz w:val="28"/>
          <w:szCs w:val="28"/>
        </w:rPr>
        <w:t xml:space="preserve">) и усталостных (коэффициенты </w:t>
      </w:r>
      <w:r w:rsidR="00441427" w:rsidRPr="006D0B62">
        <w:rPr>
          <w:rFonts w:ascii="Times New Roman" w:hAnsi="Times New Roman" w:cs="Times New Roman"/>
          <w:sz w:val="28"/>
          <w:szCs w:val="28"/>
        </w:rPr>
        <w:t>кинетических кривых</w:t>
      </w:r>
      <w:r w:rsidR="00F7109C"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="005806BC" w:rsidRPr="006D0B62">
        <w:rPr>
          <w:rFonts w:ascii="Times New Roman" w:hAnsi="Times New Roman"/>
          <w:sz w:val="28"/>
          <w:szCs w:val="28"/>
        </w:rPr>
        <w:t xml:space="preserve">скорости роста межслоевой трещины усталости </w:t>
      </w:r>
      <w:r w:rsidR="005806BC" w:rsidRPr="006D0B62">
        <w:rPr>
          <w:rFonts w:ascii="Times New Roman" w:hAnsi="Times New Roman" w:cs="Times New Roman"/>
          <w:i/>
          <w:sz w:val="28"/>
          <w:szCs w:val="28"/>
          <w:lang w:val="en-US"/>
        </w:rPr>
        <w:t>da</w:t>
      </w:r>
      <w:r w:rsidR="005806BC" w:rsidRPr="006D0B62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="005806BC" w:rsidRPr="006D0B62">
        <w:rPr>
          <w:rFonts w:ascii="Times New Roman" w:hAnsi="Times New Roman" w:cs="Times New Roman"/>
          <w:i/>
          <w:sz w:val="28"/>
          <w:szCs w:val="28"/>
          <w:lang w:val="en-US"/>
        </w:rPr>
        <w:t>dN</w:t>
      </w:r>
      <w:proofErr w:type="spellEnd"/>
      <w:r w:rsidR="005806BC" w:rsidRPr="006D0B62">
        <w:rPr>
          <w:rFonts w:ascii="Times New Roman" w:hAnsi="Times New Roman"/>
          <w:sz w:val="28"/>
          <w:szCs w:val="28"/>
        </w:rPr>
        <w:t xml:space="preserve"> от скорости высвобождения энергии </w:t>
      </w:r>
      <w:r w:rsidR="00F7109C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5806BC" w:rsidRPr="006D0B62">
        <w:rPr>
          <w:rFonts w:ascii="Times New Roman" w:hAnsi="Times New Roman"/>
          <w:i/>
          <w:sz w:val="28"/>
          <w:szCs w:val="28"/>
        </w:rPr>
        <w:t xml:space="preserve"> </w:t>
      </w:r>
      <w:r w:rsidR="005806BC" w:rsidRPr="006D0B62">
        <w:rPr>
          <w:rFonts w:ascii="Times New Roman" w:hAnsi="Times New Roman"/>
          <w:sz w:val="28"/>
          <w:szCs w:val="28"/>
        </w:rPr>
        <w:t xml:space="preserve">или </w:t>
      </w:r>
      <w:r w:rsidR="005806BC" w:rsidRPr="006D0B62">
        <w:rPr>
          <w:rFonts w:ascii="Times New Roman" w:hAnsi="Times New Roman" w:cs="Times New Roman"/>
          <w:i/>
          <w:sz w:val="28"/>
          <w:szCs w:val="28"/>
        </w:rPr>
        <w:t>Δ</w:t>
      </w:r>
      <w:r w:rsidR="005806BC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F7109C" w:rsidRPr="006D0B62">
        <w:rPr>
          <w:rFonts w:ascii="Times New Roman" w:hAnsi="Times New Roman" w:cs="Times New Roman"/>
          <w:sz w:val="28"/>
          <w:szCs w:val="28"/>
        </w:rPr>
        <w:t xml:space="preserve">) характеристик межслоевой </w:t>
      </w:r>
      <w:proofErr w:type="spellStart"/>
      <w:r w:rsidR="00F7109C" w:rsidRPr="006D0B62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="00F7109C" w:rsidRPr="006D0B62">
        <w:rPr>
          <w:rFonts w:ascii="Times New Roman" w:hAnsi="Times New Roman" w:cs="Times New Roman"/>
          <w:sz w:val="28"/>
          <w:szCs w:val="28"/>
        </w:rPr>
        <w:t xml:space="preserve"> слоистых полимерных композиционных материалов при </w:t>
      </w:r>
      <w:proofErr w:type="spellStart"/>
      <w:r w:rsidR="00F7109C" w:rsidRPr="006D0B62">
        <w:rPr>
          <w:rFonts w:ascii="Times New Roman" w:hAnsi="Times New Roman" w:cs="Times New Roman"/>
          <w:sz w:val="28"/>
          <w:szCs w:val="28"/>
        </w:rPr>
        <w:t>нагружении</w:t>
      </w:r>
      <w:proofErr w:type="spellEnd"/>
      <w:r w:rsidR="00F7109C" w:rsidRPr="006D0B62">
        <w:rPr>
          <w:rFonts w:ascii="Times New Roman" w:hAnsi="Times New Roman" w:cs="Times New Roman"/>
          <w:sz w:val="28"/>
          <w:szCs w:val="28"/>
        </w:rPr>
        <w:t xml:space="preserve"> в условиях отрыва (</w:t>
      </w:r>
      <w:r w:rsidR="00F7109C" w:rsidRPr="006D0B6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7109C" w:rsidRPr="006D0B62">
        <w:rPr>
          <w:rFonts w:ascii="Times New Roman" w:hAnsi="Times New Roman" w:cs="Times New Roman"/>
          <w:sz w:val="28"/>
          <w:szCs w:val="28"/>
        </w:rPr>
        <w:t xml:space="preserve"> мода разрушения).</w:t>
      </w:r>
      <w:r w:rsidR="00441427"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="00D64E2D" w:rsidRPr="006D0B62">
        <w:rPr>
          <w:rFonts w:ascii="Times New Roman" w:hAnsi="Times New Roman"/>
          <w:sz w:val="28"/>
          <w:szCs w:val="28"/>
        </w:rPr>
        <w:t xml:space="preserve">Для стеклопластика </w:t>
      </w:r>
      <w:r w:rsidR="00441427" w:rsidRPr="006D0B62">
        <w:rPr>
          <w:rFonts w:ascii="Times New Roman" w:hAnsi="Times New Roman" w:cs="Times New Roman"/>
          <w:sz w:val="28"/>
          <w:szCs w:val="28"/>
        </w:rPr>
        <w:t xml:space="preserve">ВПС-47/7781 </w:t>
      </w:r>
      <w:r w:rsidR="00D64E2D" w:rsidRPr="006D0B62">
        <w:rPr>
          <w:rFonts w:ascii="Times New Roman" w:hAnsi="Times New Roman"/>
          <w:sz w:val="28"/>
          <w:szCs w:val="28"/>
        </w:rPr>
        <w:t>на основе стеклоткани</w:t>
      </w:r>
      <w:r w:rsidR="005806BC" w:rsidRPr="006D0B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06BC" w:rsidRPr="006D0B62">
        <w:rPr>
          <w:rFonts w:ascii="Times New Roman" w:hAnsi="Times New Roman"/>
          <w:sz w:val="28"/>
          <w:szCs w:val="28"/>
          <w:lang w:val="en-US"/>
        </w:rPr>
        <w:t>Porcher</w:t>
      </w:r>
      <w:proofErr w:type="spellEnd"/>
      <w:r w:rsidR="005806BC" w:rsidRPr="006D0B62">
        <w:rPr>
          <w:rFonts w:ascii="Times New Roman" w:hAnsi="Times New Roman"/>
          <w:sz w:val="28"/>
          <w:szCs w:val="28"/>
        </w:rPr>
        <w:t xml:space="preserve"> 7781 </w:t>
      </w:r>
      <w:r w:rsidR="00D64E2D" w:rsidRPr="006D0B62">
        <w:rPr>
          <w:rFonts w:ascii="Times New Roman" w:hAnsi="Times New Roman"/>
          <w:sz w:val="28"/>
          <w:szCs w:val="28"/>
        </w:rPr>
        <w:t xml:space="preserve">и связующего </w:t>
      </w:r>
      <w:r w:rsidR="00F7109C" w:rsidRPr="006D0B62">
        <w:rPr>
          <w:rFonts w:ascii="Times New Roman" w:hAnsi="Times New Roman" w:cs="Times New Roman"/>
          <w:sz w:val="28"/>
          <w:szCs w:val="28"/>
        </w:rPr>
        <w:t xml:space="preserve">ВСТ-1208 </w:t>
      </w:r>
      <w:r w:rsidR="00D64E2D" w:rsidRPr="006D0B62">
        <w:rPr>
          <w:rFonts w:ascii="Times New Roman" w:hAnsi="Times New Roman"/>
          <w:sz w:val="28"/>
          <w:szCs w:val="28"/>
        </w:rPr>
        <w:t>э</w:t>
      </w:r>
      <w:r w:rsidR="0043048E" w:rsidRPr="006D0B62">
        <w:rPr>
          <w:rFonts w:ascii="Times New Roman" w:hAnsi="Times New Roman"/>
          <w:sz w:val="28"/>
          <w:szCs w:val="28"/>
        </w:rPr>
        <w:t>кспериментально опреде</w:t>
      </w:r>
      <w:r w:rsidR="00D64E2D" w:rsidRPr="006D0B62">
        <w:rPr>
          <w:rFonts w:ascii="Times New Roman" w:hAnsi="Times New Roman"/>
          <w:sz w:val="28"/>
          <w:szCs w:val="28"/>
        </w:rPr>
        <w:t xml:space="preserve">лены </w:t>
      </w:r>
      <w:r w:rsidR="00FF0069" w:rsidRPr="006D0B62">
        <w:rPr>
          <w:rFonts w:ascii="Times New Roman" w:hAnsi="Times New Roman"/>
          <w:sz w:val="28"/>
          <w:szCs w:val="28"/>
        </w:rPr>
        <w:t xml:space="preserve">значения </w:t>
      </w:r>
      <w:r w:rsidR="00D64E2D" w:rsidRPr="006D0B62">
        <w:rPr>
          <w:rFonts w:ascii="Times New Roman" w:hAnsi="Times New Roman"/>
          <w:sz w:val="28"/>
          <w:szCs w:val="28"/>
        </w:rPr>
        <w:t>критическо</w:t>
      </w:r>
      <w:r w:rsidR="00FF0069" w:rsidRPr="006D0B62">
        <w:rPr>
          <w:rFonts w:ascii="Times New Roman" w:hAnsi="Times New Roman"/>
          <w:sz w:val="28"/>
          <w:szCs w:val="28"/>
        </w:rPr>
        <w:t>й</w:t>
      </w:r>
      <w:r w:rsidR="00D64E2D" w:rsidRPr="006D0B62">
        <w:rPr>
          <w:rFonts w:ascii="Times New Roman" w:hAnsi="Times New Roman"/>
          <w:sz w:val="28"/>
          <w:szCs w:val="28"/>
        </w:rPr>
        <w:t xml:space="preserve"> </w:t>
      </w:r>
      <w:r w:rsidR="00D64E2D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D64E2D" w:rsidRPr="006D0B62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gramStart"/>
      <w:r w:rsidR="00D64E2D" w:rsidRPr="006D0B62">
        <w:rPr>
          <w:rFonts w:ascii="Times New Roman" w:hAnsi="Times New Roman"/>
          <w:sz w:val="28"/>
          <w:szCs w:val="28"/>
          <w:vertAlign w:val="subscript"/>
        </w:rPr>
        <w:t>С</w:t>
      </w:r>
      <w:proofErr w:type="gramEnd"/>
      <w:r w:rsidR="00384A6C">
        <w:rPr>
          <w:rFonts w:ascii="Times New Roman" w:hAnsi="Times New Roman"/>
          <w:sz w:val="28"/>
          <w:szCs w:val="28"/>
        </w:rPr>
        <w:t xml:space="preserve">, </w:t>
      </w:r>
      <w:r w:rsidR="008B173F" w:rsidRPr="006D0B62">
        <w:rPr>
          <w:rFonts w:ascii="Times New Roman" w:hAnsi="Times New Roman"/>
          <w:sz w:val="28"/>
          <w:szCs w:val="28"/>
        </w:rPr>
        <w:t>при растрескивании</w:t>
      </w:r>
      <w:r w:rsidR="00D64E2D" w:rsidRPr="006D0B62">
        <w:rPr>
          <w:rFonts w:ascii="Times New Roman" w:hAnsi="Times New Roman"/>
          <w:sz w:val="28"/>
          <w:szCs w:val="28"/>
        </w:rPr>
        <w:t xml:space="preserve"> </w:t>
      </w:r>
      <w:r w:rsidR="00D64E2D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441427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="00D64E2D" w:rsidRPr="006D0B62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="00D64E2D" w:rsidRPr="006D0B62">
        <w:rPr>
          <w:rFonts w:ascii="Times New Roman" w:hAnsi="Times New Roman"/>
          <w:sz w:val="28"/>
          <w:szCs w:val="28"/>
        </w:rPr>
        <w:t>, и порогово</w:t>
      </w:r>
      <w:r w:rsidR="00FF0069" w:rsidRPr="006D0B62">
        <w:rPr>
          <w:rFonts w:ascii="Times New Roman" w:hAnsi="Times New Roman"/>
          <w:sz w:val="28"/>
          <w:szCs w:val="28"/>
        </w:rPr>
        <w:t>й</w:t>
      </w:r>
      <w:r w:rsidR="00D64E2D" w:rsidRPr="006D0B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4E2D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441427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="00D64E2D" w:rsidRPr="006D0B62">
        <w:rPr>
          <w:rFonts w:ascii="Times New Roman" w:hAnsi="Times New Roman"/>
          <w:sz w:val="28"/>
          <w:szCs w:val="28"/>
          <w:vertAlign w:val="subscript"/>
          <w:lang w:val="en-US"/>
        </w:rPr>
        <w:t>th</w:t>
      </w:r>
      <w:proofErr w:type="spellEnd"/>
      <w:r w:rsidR="00D64E2D" w:rsidRPr="006D0B62">
        <w:rPr>
          <w:rFonts w:ascii="Times New Roman" w:hAnsi="Times New Roman"/>
          <w:sz w:val="28"/>
          <w:szCs w:val="28"/>
        </w:rPr>
        <w:t xml:space="preserve"> </w:t>
      </w:r>
      <w:r w:rsidR="005806BC" w:rsidRPr="006D0B62">
        <w:rPr>
          <w:rFonts w:ascii="Times New Roman" w:hAnsi="Times New Roman"/>
          <w:sz w:val="28"/>
          <w:szCs w:val="28"/>
        </w:rPr>
        <w:t>вязкост</w:t>
      </w:r>
      <w:r w:rsidR="008A52F0" w:rsidRPr="006D0B62">
        <w:rPr>
          <w:rFonts w:ascii="Times New Roman" w:hAnsi="Times New Roman"/>
          <w:sz w:val="28"/>
          <w:szCs w:val="28"/>
        </w:rPr>
        <w:t>ей</w:t>
      </w:r>
      <w:r w:rsidR="005806BC" w:rsidRPr="006D0B62">
        <w:rPr>
          <w:rFonts w:ascii="Times New Roman" w:hAnsi="Times New Roman"/>
          <w:sz w:val="28"/>
          <w:szCs w:val="28"/>
        </w:rPr>
        <w:t xml:space="preserve"> </w:t>
      </w:r>
      <w:r w:rsidR="005806BC" w:rsidRPr="006D0B62">
        <w:rPr>
          <w:rFonts w:ascii="Times New Roman" w:hAnsi="Times New Roman"/>
          <w:sz w:val="28"/>
          <w:szCs w:val="28"/>
        </w:rPr>
        <w:lastRenderedPageBreak/>
        <w:t xml:space="preserve">разрушения, а также коэффициенты </w:t>
      </w:r>
      <w:r w:rsidR="00441427" w:rsidRPr="006D0B62">
        <w:rPr>
          <w:rFonts w:ascii="Times New Roman" w:hAnsi="Times New Roman" w:cs="Times New Roman"/>
          <w:sz w:val="28"/>
          <w:szCs w:val="28"/>
        </w:rPr>
        <w:t xml:space="preserve">кинетических кривых </w:t>
      </w:r>
      <w:r w:rsidR="00441427" w:rsidRPr="006D0B62">
        <w:rPr>
          <w:rFonts w:ascii="Times New Roman" w:hAnsi="Times New Roman"/>
          <w:sz w:val="28"/>
          <w:szCs w:val="28"/>
        </w:rPr>
        <w:t>скорости роста межслоевой трещины усталости.</w:t>
      </w:r>
      <w:r w:rsidR="00441427"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sz w:val="28"/>
          <w:szCs w:val="28"/>
        </w:rPr>
        <w:t>Работа выполнена в рамках реализации комплексного научного направления 2.2: Квалификация и исследования материалов. («Стратегические направления развития материалов и технологий их переработки на период до 2030 года») [1].</w:t>
      </w:r>
    </w:p>
    <w:p w:rsidR="00384A6C" w:rsidRDefault="002949AB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0B62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6D0B6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949AB" w:rsidRPr="00384A6C" w:rsidRDefault="002949AB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6C">
        <w:rPr>
          <w:rFonts w:ascii="Times New Roman" w:hAnsi="Times New Roman" w:cs="Times New Roman"/>
          <w:sz w:val="28"/>
          <w:szCs w:val="28"/>
        </w:rPr>
        <w:t xml:space="preserve">межслоевая </w:t>
      </w:r>
      <w:proofErr w:type="spellStart"/>
      <w:r w:rsidRPr="00384A6C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Pr="00384A6C">
        <w:rPr>
          <w:rFonts w:ascii="Times New Roman" w:hAnsi="Times New Roman" w:cs="Times New Roman"/>
          <w:sz w:val="28"/>
          <w:szCs w:val="28"/>
        </w:rPr>
        <w:t>, отрыв,</w:t>
      </w:r>
      <w:r w:rsidR="00D10AD8" w:rsidRPr="00384A6C">
        <w:rPr>
          <w:rFonts w:ascii="Times New Roman" w:hAnsi="Times New Roman" w:cs="Times New Roman"/>
          <w:sz w:val="28"/>
          <w:szCs w:val="28"/>
        </w:rPr>
        <w:t xml:space="preserve"> скорость роста межслоевой трещины усталости,</w:t>
      </w:r>
      <w:r w:rsidRPr="00384A6C">
        <w:rPr>
          <w:rFonts w:ascii="Times New Roman" w:hAnsi="Times New Roman" w:cs="Times New Roman"/>
          <w:sz w:val="28"/>
          <w:szCs w:val="28"/>
        </w:rPr>
        <w:t xml:space="preserve"> слоистый полимерный композиционный материал</w:t>
      </w:r>
      <w:r w:rsidR="00384A6C">
        <w:rPr>
          <w:rFonts w:ascii="Times New Roman" w:hAnsi="Times New Roman" w:cs="Times New Roman"/>
          <w:sz w:val="28"/>
          <w:szCs w:val="28"/>
        </w:rPr>
        <w:t>.</w:t>
      </w:r>
    </w:p>
    <w:p w:rsidR="009E5A35" w:rsidRPr="006D0B62" w:rsidRDefault="009E5A35" w:rsidP="006D0B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DA2" w:rsidRPr="006D0B62" w:rsidRDefault="00894DA2" w:rsidP="00384A6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D0B6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37DED" w:rsidRPr="006D0B62" w:rsidRDefault="00437DED" w:rsidP="006D0B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Полимерные композиционные материалы (ПКМ), широко внедряемые в различные отрасли промышленности, </w:t>
      </w:r>
      <w:r w:rsidRPr="006D0B62">
        <w:rPr>
          <w:rFonts w:ascii="Times New Roman" w:hAnsi="Times New Roman"/>
          <w:sz w:val="28"/>
          <w:szCs w:val="28"/>
        </w:rPr>
        <w:t xml:space="preserve">представляют собой </w:t>
      </w:r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сложную гетерогенную систему, состоящую из чередующихся слоев армирующего наполнителя, соединенных полимерной матрицей, что обуславливает </w:t>
      </w:r>
      <w:r w:rsidRPr="006D0B62">
        <w:rPr>
          <w:rFonts w:ascii="Times New Roman" w:hAnsi="Times New Roman" w:cs="Times New Roman"/>
          <w:sz w:val="28"/>
          <w:szCs w:val="28"/>
        </w:rPr>
        <w:t>сильную анизотропию их физико-механических свойств в зависимости от выбранного направления</w:t>
      </w:r>
      <w:r w:rsidR="002B1A72" w:rsidRPr="006D0B62">
        <w:rPr>
          <w:rFonts w:ascii="Times New Roman" w:hAnsi="Times New Roman" w:cs="Times New Roman"/>
          <w:sz w:val="28"/>
          <w:szCs w:val="28"/>
        </w:rPr>
        <w:t xml:space="preserve"> [1</w:t>
      </w:r>
      <w:r w:rsidR="000671CE">
        <w:rPr>
          <w:rFonts w:ascii="Times New Roman" w:hAnsi="Times New Roman" w:cs="Times New Roman"/>
          <w:sz w:val="28"/>
          <w:szCs w:val="28"/>
        </w:rPr>
        <w:t>–</w:t>
      </w:r>
      <w:r w:rsidR="002B1A72" w:rsidRPr="006D0B62">
        <w:rPr>
          <w:rFonts w:ascii="Times New Roman" w:hAnsi="Times New Roman" w:cs="Times New Roman"/>
          <w:sz w:val="28"/>
          <w:szCs w:val="28"/>
        </w:rPr>
        <w:t>7]</w:t>
      </w:r>
      <w:r w:rsidRPr="006D0B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D0B62">
        <w:rPr>
          <w:rFonts w:ascii="Times New Roman" w:hAnsi="Times New Roman"/>
          <w:sz w:val="28"/>
          <w:szCs w:val="28"/>
        </w:rPr>
        <w:t xml:space="preserve">Наиболее слабые свойства слоистых ПКМ проявляются в условиях, когда </w:t>
      </w:r>
      <w:proofErr w:type="spellStart"/>
      <w:r w:rsidRPr="006D0B62">
        <w:rPr>
          <w:rFonts w:ascii="Times New Roman" w:hAnsi="Times New Roman"/>
          <w:sz w:val="28"/>
          <w:szCs w:val="28"/>
        </w:rPr>
        <w:t>нагружение</w:t>
      </w:r>
      <w:proofErr w:type="spellEnd"/>
      <w:r w:rsidRPr="006D0B62">
        <w:rPr>
          <w:rFonts w:ascii="Times New Roman" w:hAnsi="Times New Roman"/>
          <w:sz w:val="28"/>
          <w:szCs w:val="28"/>
        </w:rPr>
        <w:t xml:space="preserve"> в основном воспринимается полимерной матрицей, а не армирующим наполнителем. </w:t>
      </w:r>
      <w:proofErr w:type="gramEnd"/>
    </w:p>
    <w:p w:rsidR="00437DED" w:rsidRPr="006D0B62" w:rsidRDefault="00437DED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/>
          <w:sz w:val="28"/>
          <w:szCs w:val="28"/>
        </w:rPr>
        <w:t xml:space="preserve">Одной из таких характеристик является </w:t>
      </w:r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удельная работа расслоения (вязкость межслойного разрушения) </w:t>
      </w:r>
      <w:proofErr w:type="gramStart"/>
      <w:r w:rsidRPr="006D0B62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G</w:t>
      </w:r>
      <w:proofErr w:type="gramEnd"/>
      <w:r w:rsidRPr="006D0B62">
        <w:rPr>
          <w:rFonts w:ascii="Times New Roman" w:hAnsi="Times New Roman" w:cs="Times New Roman"/>
          <w:i/>
          <w:sz w:val="28"/>
          <w:szCs w:val="28"/>
          <w:shd w:val="clear" w:color="auto" w:fill="FFFFFF"/>
          <w:vertAlign w:val="subscript"/>
        </w:rPr>
        <w:t>С</w:t>
      </w:r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6D0B62">
        <w:rPr>
          <w:rFonts w:ascii="Times New Roman" w:hAnsi="Times New Roman" w:cs="Times New Roman"/>
          <w:sz w:val="28"/>
          <w:szCs w:val="28"/>
        </w:rPr>
        <w:t xml:space="preserve">Это энергетическая характеристика межслоевой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, которая представляет собой предел отношения изменения упругой энергии, накопленной в образце при его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нагружении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>, к бесконечно малому приращению площади межслоевой трещины</w:t>
      </w:r>
    </w:p>
    <w:p w:rsidR="00437DED" w:rsidRPr="006D0B62" w:rsidRDefault="00437DED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DED" w:rsidRPr="006D0B62" w:rsidRDefault="000671CE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 -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den>
          </m:f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den>
          </m:f>
        </m:oMath>
      </m:oMathPara>
    </w:p>
    <w:p w:rsidR="00437DED" w:rsidRPr="006D0B62" w:rsidRDefault="00437DED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DED" w:rsidRPr="006D0B62" w:rsidRDefault="00437DED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lastRenderedPageBreak/>
        <w:t xml:space="preserve">Она определяется для условий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отрывом в трансверсальном направлении (</w:t>
      </w:r>
      <w:r w:rsidRPr="006D0B6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мода </w:t>
      </w:r>
      <w:r w:rsidRPr="006D0B62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I</w:t>
      </w:r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>), поперечного (</w:t>
      </w:r>
      <w:r w:rsidRPr="006D0B6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мода </w:t>
      </w:r>
      <w:r w:rsidRPr="006D0B62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II</w:t>
      </w:r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>) и продольного (</w:t>
      </w:r>
      <w:r w:rsidRPr="006D0B6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мода </w:t>
      </w:r>
      <w:r w:rsidRPr="006D0B62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III</w:t>
      </w:r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>) межслоевого сдвига.</w:t>
      </w:r>
    </w:p>
    <w:p w:rsidR="00437DED" w:rsidRPr="006D0B62" w:rsidRDefault="00437DED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7DED" w:rsidRPr="006D0B62" w:rsidRDefault="00437DED" w:rsidP="00384A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BB4183" wp14:editId="50CD314E">
            <wp:extent cx="5176520" cy="1632319"/>
            <wp:effectExtent l="0" t="0" r="508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066" cy="164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3107"/>
        <w:gridCol w:w="3104"/>
      </w:tblGrid>
      <w:tr w:rsidR="003326A5" w:rsidRPr="00384A6C" w:rsidTr="005027DE">
        <w:tc>
          <w:tcPr>
            <w:tcW w:w="3190" w:type="dxa"/>
          </w:tcPr>
          <w:p w:rsidR="00437DED" w:rsidRPr="00384A6C" w:rsidRDefault="00437DED" w:rsidP="00384A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 xml:space="preserve">Отрыв </w:t>
            </w:r>
          </w:p>
          <w:p w:rsidR="00437DED" w:rsidRPr="00384A6C" w:rsidRDefault="00437DED" w:rsidP="00384A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(мода I)</w:t>
            </w:r>
          </w:p>
        </w:tc>
        <w:tc>
          <w:tcPr>
            <w:tcW w:w="3190" w:type="dxa"/>
          </w:tcPr>
          <w:p w:rsidR="00437DED" w:rsidRPr="00384A6C" w:rsidRDefault="00437DED" w:rsidP="00384A6C">
            <w:pPr>
              <w:spacing w:line="276" w:lineRule="auto"/>
              <w:ind w:firstLine="45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 xml:space="preserve">Поперечный сдвиг </w:t>
            </w:r>
          </w:p>
          <w:p w:rsidR="00437DED" w:rsidRPr="00384A6C" w:rsidRDefault="00437DED" w:rsidP="00384A6C">
            <w:pPr>
              <w:spacing w:line="276" w:lineRule="auto"/>
              <w:ind w:firstLine="45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(мода II)</w:t>
            </w:r>
          </w:p>
        </w:tc>
        <w:tc>
          <w:tcPr>
            <w:tcW w:w="3191" w:type="dxa"/>
          </w:tcPr>
          <w:p w:rsidR="00437DED" w:rsidRPr="00384A6C" w:rsidRDefault="00437DED" w:rsidP="00384A6C">
            <w:pPr>
              <w:spacing w:line="276" w:lineRule="auto"/>
              <w:ind w:hanging="8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 xml:space="preserve">Продольный сдвиг </w:t>
            </w:r>
          </w:p>
          <w:p w:rsidR="00437DED" w:rsidRDefault="00437DED" w:rsidP="00384A6C">
            <w:pPr>
              <w:spacing w:line="276" w:lineRule="auto"/>
              <w:ind w:hanging="8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(мода III)</w:t>
            </w:r>
          </w:p>
          <w:p w:rsidR="00384A6C" w:rsidRPr="00384A6C" w:rsidRDefault="00384A6C" w:rsidP="00384A6C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437DED" w:rsidRPr="00384A6C" w:rsidRDefault="00437DED" w:rsidP="000671C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0671CE">
        <w:rPr>
          <w:rFonts w:ascii="Times New Roman" w:hAnsi="Times New Roman" w:cs="Times New Roman"/>
          <w:sz w:val="24"/>
          <w:szCs w:val="28"/>
          <w:highlight w:val="yellow"/>
        </w:rPr>
        <w:t>Рис</w:t>
      </w:r>
      <w:r w:rsidR="00384A6C" w:rsidRPr="000671CE">
        <w:rPr>
          <w:rFonts w:ascii="Times New Roman" w:hAnsi="Times New Roman" w:cs="Times New Roman"/>
          <w:sz w:val="24"/>
          <w:szCs w:val="28"/>
          <w:highlight w:val="yellow"/>
        </w:rPr>
        <w:t>.</w:t>
      </w:r>
      <w:r w:rsidRPr="000671CE">
        <w:rPr>
          <w:rFonts w:ascii="Times New Roman" w:hAnsi="Times New Roman" w:cs="Times New Roman"/>
          <w:sz w:val="24"/>
          <w:szCs w:val="28"/>
          <w:highlight w:val="yellow"/>
        </w:rPr>
        <w:t xml:space="preserve"> 1</w:t>
      </w:r>
      <w:r w:rsidRPr="00384A6C">
        <w:rPr>
          <w:rFonts w:ascii="Times New Roman" w:hAnsi="Times New Roman" w:cs="Times New Roman"/>
          <w:sz w:val="24"/>
          <w:szCs w:val="28"/>
        </w:rPr>
        <w:t xml:space="preserve"> – Моды разрушения</w:t>
      </w:r>
    </w:p>
    <w:p w:rsidR="00437DED" w:rsidRPr="006D0B62" w:rsidRDefault="00437DED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3640" w:rsidRPr="006D0B62" w:rsidRDefault="00437DED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 известно более 25 методов определение характеристик межслоевой </w:t>
      </w:r>
      <w:proofErr w:type="spellStart"/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>трещиностойкости</w:t>
      </w:r>
      <w:proofErr w:type="spellEnd"/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для случаев чистых, так и смешенных режимов разрушения, отличающихся по геометрии образца и схеме приложения нагрузки [</w:t>
      </w:r>
      <w:r w:rsidR="002B1A72"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0671C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B1A72"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>12</w:t>
      </w:r>
      <w:r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  <w:r w:rsidR="00003640"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Наиболее часто </w:t>
      </w:r>
      <w:r w:rsidR="00003640" w:rsidRPr="006D0B62">
        <w:rPr>
          <w:rFonts w:ascii="Times New Roman" w:hAnsi="Times New Roman"/>
          <w:sz w:val="28"/>
          <w:szCs w:val="28"/>
        </w:rPr>
        <w:t xml:space="preserve">при разработке материалов, их общей (паспортизация) и специальной квалификации определяют </w:t>
      </w:r>
      <w:r w:rsidR="00003640" w:rsidRPr="006D0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величины </w:t>
      </w:r>
      <w:r w:rsidR="00003640" w:rsidRPr="006D0B62">
        <w:rPr>
          <w:rFonts w:ascii="Times New Roman" w:hAnsi="Times New Roman"/>
          <w:sz w:val="28"/>
          <w:szCs w:val="28"/>
        </w:rPr>
        <w:t xml:space="preserve">удельных работ расслоения при статических испытаниях в условиях отрыва </w:t>
      </w:r>
      <w:r w:rsidR="00003640" w:rsidRPr="006D0B62">
        <w:rPr>
          <w:rStyle w:val="FontStyle97"/>
          <w:i/>
          <w:sz w:val="28"/>
          <w:szCs w:val="28"/>
          <w:lang w:val="en-US"/>
        </w:rPr>
        <w:t>G</w:t>
      </w:r>
      <w:r w:rsidR="00003640" w:rsidRPr="006D0B62">
        <w:rPr>
          <w:rStyle w:val="FontStyle97"/>
          <w:i/>
          <w:sz w:val="28"/>
          <w:szCs w:val="28"/>
          <w:vertAlign w:val="subscript"/>
          <w:lang w:val="en-US"/>
        </w:rPr>
        <w:t>I</w:t>
      </w:r>
      <w:proofErr w:type="gramStart"/>
      <w:r w:rsidR="00003640" w:rsidRPr="006D0B62">
        <w:rPr>
          <w:rStyle w:val="FontStyle97"/>
          <w:i/>
          <w:sz w:val="28"/>
          <w:szCs w:val="28"/>
          <w:vertAlign w:val="subscript"/>
        </w:rPr>
        <w:t>С</w:t>
      </w:r>
      <w:proofErr w:type="gramEnd"/>
      <w:r w:rsidR="00003640" w:rsidRPr="006D0B62">
        <w:rPr>
          <w:rFonts w:ascii="Times New Roman" w:hAnsi="Times New Roman"/>
          <w:sz w:val="28"/>
          <w:szCs w:val="28"/>
        </w:rPr>
        <w:t xml:space="preserve"> по методу DCB (</w:t>
      </w:r>
      <w:r w:rsidR="00003640" w:rsidRPr="006D0B62">
        <w:rPr>
          <w:rFonts w:ascii="Times New Roman" w:hAnsi="Times New Roman"/>
          <w:sz w:val="28"/>
          <w:szCs w:val="28"/>
          <w:lang w:val="en-US"/>
        </w:rPr>
        <w:t>Double</w:t>
      </w:r>
      <w:r w:rsidR="00003640" w:rsidRPr="006D0B62">
        <w:rPr>
          <w:rFonts w:ascii="Times New Roman" w:hAnsi="Times New Roman"/>
          <w:sz w:val="28"/>
          <w:szCs w:val="28"/>
        </w:rPr>
        <w:t xml:space="preserve"> </w:t>
      </w:r>
      <w:r w:rsidR="00003640" w:rsidRPr="006D0B62">
        <w:rPr>
          <w:rFonts w:ascii="Times New Roman" w:hAnsi="Times New Roman"/>
          <w:sz w:val="28"/>
          <w:szCs w:val="28"/>
          <w:lang w:val="en-US"/>
        </w:rPr>
        <w:t>cantilever</w:t>
      </w:r>
      <w:r w:rsidR="00003640" w:rsidRPr="006D0B62">
        <w:rPr>
          <w:rFonts w:ascii="Times New Roman" w:hAnsi="Times New Roman"/>
          <w:sz w:val="28"/>
          <w:szCs w:val="28"/>
        </w:rPr>
        <w:t xml:space="preserve"> </w:t>
      </w:r>
      <w:r w:rsidR="00003640" w:rsidRPr="006D0B62">
        <w:rPr>
          <w:rFonts w:ascii="Times New Roman" w:hAnsi="Times New Roman"/>
          <w:sz w:val="28"/>
          <w:szCs w:val="28"/>
          <w:lang w:val="en-US"/>
        </w:rPr>
        <w:t>beam</w:t>
      </w:r>
      <w:r w:rsidR="00003640" w:rsidRPr="006D0B62">
        <w:rPr>
          <w:rFonts w:ascii="Times New Roman" w:hAnsi="Times New Roman"/>
          <w:sz w:val="28"/>
          <w:szCs w:val="28"/>
        </w:rPr>
        <w:t>) и в условиях поперечного сдвига</w:t>
      </w:r>
      <w:r w:rsidR="00003640" w:rsidRPr="006D0B62">
        <w:rPr>
          <w:rStyle w:val="FontStyle97"/>
          <w:sz w:val="28"/>
          <w:szCs w:val="28"/>
        </w:rPr>
        <w:t xml:space="preserve"> </w:t>
      </w:r>
      <w:r w:rsidR="00003640" w:rsidRPr="006D0B62">
        <w:rPr>
          <w:rStyle w:val="FontStyle97"/>
          <w:i/>
          <w:sz w:val="28"/>
          <w:szCs w:val="28"/>
          <w:lang w:val="en-US"/>
        </w:rPr>
        <w:t>G</w:t>
      </w:r>
      <w:r w:rsidR="00003640" w:rsidRPr="006D0B62">
        <w:rPr>
          <w:rStyle w:val="FontStyle97"/>
          <w:i/>
          <w:sz w:val="28"/>
          <w:szCs w:val="28"/>
          <w:vertAlign w:val="subscript"/>
          <w:lang w:val="en-US"/>
        </w:rPr>
        <w:t>II</w:t>
      </w:r>
      <w:r w:rsidR="00003640" w:rsidRPr="006D0B62">
        <w:rPr>
          <w:rStyle w:val="FontStyle97"/>
          <w:i/>
          <w:sz w:val="28"/>
          <w:szCs w:val="28"/>
          <w:vertAlign w:val="subscript"/>
        </w:rPr>
        <w:t>С</w:t>
      </w:r>
      <w:r w:rsidR="00003640" w:rsidRPr="006D0B62">
        <w:rPr>
          <w:rFonts w:ascii="Times New Roman" w:hAnsi="Times New Roman"/>
          <w:sz w:val="28"/>
          <w:szCs w:val="28"/>
        </w:rPr>
        <w:t xml:space="preserve"> по методу ENF </w:t>
      </w:r>
      <w:r w:rsidR="00003640" w:rsidRPr="006D0B62">
        <w:rPr>
          <w:rFonts w:ascii="Times New Roman" w:hAnsi="Times New Roman" w:cs="Times New Roman"/>
          <w:sz w:val="28"/>
          <w:szCs w:val="28"/>
        </w:rPr>
        <w:t>(</w:t>
      </w:r>
      <w:r w:rsidR="00003640" w:rsidRPr="006D0B62"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="00003640"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="00003640" w:rsidRPr="006D0B62">
        <w:rPr>
          <w:rFonts w:ascii="Times New Roman" w:hAnsi="Times New Roman" w:cs="Times New Roman"/>
          <w:sz w:val="28"/>
          <w:szCs w:val="28"/>
          <w:lang w:val="en-US"/>
        </w:rPr>
        <w:t>notch</w:t>
      </w:r>
      <w:r w:rsidR="00003640"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="00003640" w:rsidRPr="006D0B62">
        <w:rPr>
          <w:rFonts w:ascii="Times New Roman" w:hAnsi="Times New Roman" w:cs="Times New Roman"/>
          <w:sz w:val="28"/>
          <w:szCs w:val="28"/>
          <w:lang w:val="en-US"/>
        </w:rPr>
        <w:t>flexure</w:t>
      </w:r>
      <w:r w:rsidR="00003640" w:rsidRPr="006D0B62">
        <w:rPr>
          <w:rFonts w:ascii="Times New Roman" w:hAnsi="Times New Roman" w:cs="Times New Roman"/>
          <w:sz w:val="28"/>
          <w:szCs w:val="28"/>
        </w:rPr>
        <w:t xml:space="preserve">). Однако исследованию усталостной межслоевой </w:t>
      </w:r>
      <w:proofErr w:type="spellStart"/>
      <w:proofErr w:type="gramStart"/>
      <w:r w:rsidR="00003640" w:rsidRPr="006D0B62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proofErr w:type="gramEnd"/>
      <w:r w:rsidR="00003640" w:rsidRPr="006D0B62">
        <w:rPr>
          <w:rFonts w:ascii="Times New Roman" w:hAnsi="Times New Roman" w:cs="Times New Roman"/>
          <w:sz w:val="28"/>
          <w:szCs w:val="28"/>
        </w:rPr>
        <w:t xml:space="preserve"> при которой определяются кинетические кривые скорости роста межслоевой трещины усталости </w:t>
      </w:r>
      <w:r w:rsidR="001D4867" w:rsidRPr="006D0B62">
        <w:rPr>
          <w:rFonts w:ascii="Times New Roman" w:hAnsi="Times New Roman" w:cs="Times New Roman"/>
          <w:sz w:val="28"/>
          <w:szCs w:val="28"/>
        </w:rPr>
        <w:t xml:space="preserve">(СРМТУ) </w:t>
      </w:r>
      <w:r w:rsidR="00003640" w:rsidRPr="006D0B62">
        <w:rPr>
          <w:rFonts w:ascii="Times New Roman" w:hAnsi="Times New Roman" w:cs="Times New Roman"/>
          <w:sz w:val="28"/>
          <w:szCs w:val="28"/>
        </w:rPr>
        <w:t>уделяется недостаточное влияние.</w:t>
      </w:r>
    </w:p>
    <w:p w:rsidR="00003640" w:rsidRPr="006D0B62" w:rsidRDefault="00003640" w:rsidP="006D0B62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D0B62">
        <w:rPr>
          <w:rFonts w:ascii="Times New Roman" w:hAnsi="Times New Roman"/>
          <w:sz w:val="28"/>
          <w:szCs w:val="28"/>
        </w:rPr>
        <w:t xml:space="preserve">Стандартизированными в настоящее время являются методы определения </w:t>
      </w:r>
      <w:r w:rsidRPr="006D0B62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 </w:t>
      </w:r>
      <w:r w:rsidRPr="006D0B62">
        <w:rPr>
          <w:rFonts w:ascii="Times New Roman" w:hAnsi="Times New Roman"/>
          <w:sz w:val="28"/>
          <w:szCs w:val="28"/>
        </w:rPr>
        <w:t xml:space="preserve">межслоевой </w:t>
      </w:r>
      <w:proofErr w:type="spellStart"/>
      <w:r w:rsidRPr="006D0B62">
        <w:rPr>
          <w:rFonts w:ascii="Times New Roman" w:hAnsi="Times New Roman"/>
          <w:sz w:val="28"/>
          <w:szCs w:val="28"/>
        </w:rPr>
        <w:t>трещиностойкости</w:t>
      </w:r>
      <w:proofErr w:type="spellEnd"/>
      <w:r w:rsidRPr="006D0B62">
        <w:rPr>
          <w:rFonts w:ascii="Times New Roman" w:hAnsi="Times New Roman"/>
          <w:sz w:val="28"/>
          <w:szCs w:val="28"/>
        </w:rPr>
        <w:t xml:space="preserve"> по </w:t>
      </w:r>
      <w:r w:rsidRPr="006D0B62">
        <w:rPr>
          <w:rFonts w:ascii="Times New Roman" w:hAnsi="Times New Roman"/>
          <w:i/>
          <w:sz w:val="28"/>
          <w:szCs w:val="28"/>
        </w:rPr>
        <w:t xml:space="preserve">моде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I</w:t>
      </w:r>
      <w:r w:rsidRPr="006D0B62">
        <w:rPr>
          <w:rFonts w:ascii="Times New Roman" w:hAnsi="Times New Roman"/>
          <w:i/>
          <w:sz w:val="28"/>
          <w:szCs w:val="28"/>
        </w:rPr>
        <w:t>:</w:t>
      </w:r>
    </w:p>
    <w:p w:rsidR="00003640" w:rsidRPr="006D0B62" w:rsidRDefault="00384A6C" w:rsidP="00384A6C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–</w:t>
      </w:r>
      <w:r w:rsidR="00003640" w:rsidRPr="006D0B62">
        <w:rPr>
          <w:rFonts w:ascii="Times New Roman" w:hAnsi="Times New Roman"/>
          <w:sz w:val="28"/>
          <w:szCs w:val="28"/>
        </w:rPr>
        <w:t xml:space="preserve"> для </w:t>
      </w:r>
      <w:r w:rsidR="00003640" w:rsidRPr="006D0B62">
        <w:rPr>
          <w:rFonts w:ascii="Times New Roman" w:hAnsi="Times New Roman" w:cs="Times New Roman"/>
          <w:bCs/>
          <w:sz w:val="28"/>
          <w:szCs w:val="28"/>
        </w:rPr>
        <w:t xml:space="preserve">статических испытаний: </w:t>
      </w:r>
      <w:proofErr w:type="gramStart"/>
      <w:r w:rsidR="00003640" w:rsidRPr="006D0B62">
        <w:rPr>
          <w:rFonts w:ascii="Times New Roman" w:hAnsi="Times New Roman"/>
          <w:sz w:val="28"/>
          <w:szCs w:val="28"/>
          <w:lang w:val="en-US"/>
        </w:rPr>
        <w:t>ASTM</w:t>
      </w:r>
      <w:r w:rsidR="00003640" w:rsidRPr="006D0B62">
        <w:rPr>
          <w:rFonts w:ascii="Times New Roman" w:hAnsi="Times New Roman"/>
          <w:sz w:val="28"/>
          <w:szCs w:val="28"/>
        </w:rPr>
        <w:t xml:space="preserve"> </w:t>
      </w:r>
      <w:r w:rsidR="00003640" w:rsidRPr="006D0B62">
        <w:rPr>
          <w:rFonts w:ascii="Times New Roman" w:hAnsi="Times New Roman"/>
          <w:sz w:val="28"/>
          <w:szCs w:val="28"/>
          <w:lang w:val="en-US"/>
        </w:rPr>
        <w:t>D</w:t>
      </w:r>
      <w:r w:rsidR="00003640" w:rsidRPr="006D0B62">
        <w:rPr>
          <w:rFonts w:ascii="Times New Roman" w:hAnsi="Times New Roman"/>
          <w:sz w:val="28"/>
          <w:szCs w:val="28"/>
        </w:rPr>
        <w:t xml:space="preserve"> 5528/</w:t>
      </w:r>
      <w:r w:rsidR="00003640" w:rsidRPr="006D0B62">
        <w:rPr>
          <w:rFonts w:ascii="Times New Roman" w:hAnsi="Times New Roman"/>
          <w:sz w:val="28"/>
          <w:szCs w:val="28"/>
          <w:lang w:val="en-US"/>
        </w:rPr>
        <w:t>D</w:t>
      </w:r>
      <w:r w:rsidR="00003640" w:rsidRPr="006D0B62">
        <w:rPr>
          <w:rFonts w:ascii="Times New Roman" w:hAnsi="Times New Roman"/>
          <w:sz w:val="28"/>
          <w:szCs w:val="28"/>
        </w:rPr>
        <w:t xml:space="preserve"> 5528</w:t>
      </w:r>
      <w:r w:rsidR="00003640" w:rsidRPr="006D0B62">
        <w:rPr>
          <w:rFonts w:ascii="Times New Roman" w:hAnsi="Times New Roman"/>
          <w:sz w:val="28"/>
          <w:szCs w:val="28"/>
          <w:lang w:val="en-US"/>
        </w:rPr>
        <w:t>M</w:t>
      </w:r>
      <w:r w:rsidR="00003640" w:rsidRPr="006D0B62">
        <w:rPr>
          <w:rFonts w:ascii="Times New Roman" w:hAnsi="Times New Roman"/>
          <w:sz w:val="28"/>
          <w:szCs w:val="28"/>
        </w:rPr>
        <w:t xml:space="preserve">, </w:t>
      </w:r>
      <w:r w:rsidR="00003640" w:rsidRPr="006D0B62">
        <w:rPr>
          <w:rFonts w:ascii="Times New Roman" w:hAnsi="Times New Roman" w:cs="Times New Roman"/>
          <w:bCs/>
          <w:sz w:val="28"/>
          <w:szCs w:val="28"/>
        </w:rPr>
        <w:t>ГОСТ Р 56815-2015 «Композиты полимерные.</w:t>
      </w:r>
      <w:proofErr w:type="gramEnd"/>
      <w:r w:rsidR="00003640" w:rsidRPr="006D0B62">
        <w:rPr>
          <w:rFonts w:ascii="Times New Roman" w:hAnsi="Times New Roman" w:cs="Times New Roman"/>
          <w:bCs/>
          <w:sz w:val="28"/>
          <w:szCs w:val="28"/>
        </w:rPr>
        <w:t xml:space="preserve"> Метод определения удельной работы расслоения в условиях отрыва </w:t>
      </w:r>
      <w:r w:rsidR="00003640" w:rsidRPr="006D0B62">
        <w:rPr>
          <w:rFonts w:ascii="Times New Roman" w:hAnsi="Times New Roman" w:cs="Times New Roman"/>
          <w:bCs/>
          <w:i/>
          <w:sz w:val="28"/>
          <w:szCs w:val="28"/>
        </w:rPr>
        <w:t>G</w:t>
      </w:r>
      <w:r w:rsidR="00003640" w:rsidRPr="006D0B62">
        <w:rPr>
          <w:rFonts w:ascii="Times New Roman" w:hAnsi="Times New Roman" w:cs="Times New Roman"/>
          <w:bCs/>
          <w:sz w:val="28"/>
          <w:szCs w:val="28"/>
          <w:vertAlign w:val="subscript"/>
        </w:rPr>
        <w:t>IC</w:t>
      </w:r>
      <w:r w:rsidR="00003640" w:rsidRPr="006D0B62">
        <w:rPr>
          <w:rFonts w:ascii="Times New Roman" w:hAnsi="Times New Roman" w:cs="Times New Roman"/>
          <w:bCs/>
          <w:sz w:val="28"/>
          <w:szCs w:val="28"/>
        </w:rPr>
        <w:t>»;</w:t>
      </w:r>
    </w:p>
    <w:p w:rsidR="00003640" w:rsidRPr="006D0B62" w:rsidRDefault="00384A6C" w:rsidP="00384A6C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003640" w:rsidRPr="006D0B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3640" w:rsidRPr="006D0B62">
        <w:rPr>
          <w:rFonts w:ascii="Times New Roman" w:hAnsi="Times New Roman"/>
          <w:sz w:val="28"/>
          <w:szCs w:val="28"/>
        </w:rPr>
        <w:t xml:space="preserve">для </w:t>
      </w:r>
      <w:r w:rsidR="00003640" w:rsidRPr="006D0B62">
        <w:rPr>
          <w:rFonts w:ascii="Times New Roman" w:hAnsi="Times New Roman" w:cs="Times New Roman"/>
          <w:bCs/>
          <w:sz w:val="28"/>
          <w:szCs w:val="28"/>
        </w:rPr>
        <w:t>усталостных испытаний:</w:t>
      </w:r>
      <w:r w:rsidR="00003640" w:rsidRPr="006D0B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03640" w:rsidRPr="006D0B62">
        <w:rPr>
          <w:rFonts w:ascii="Times New Roman" w:hAnsi="Times New Roman"/>
          <w:sz w:val="28"/>
          <w:szCs w:val="28"/>
          <w:lang w:val="en-US"/>
        </w:rPr>
        <w:t>ASTM</w:t>
      </w:r>
      <w:r w:rsidR="00003640" w:rsidRPr="006D0B62">
        <w:rPr>
          <w:rFonts w:ascii="Times New Roman" w:hAnsi="Times New Roman"/>
          <w:sz w:val="28"/>
          <w:szCs w:val="28"/>
        </w:rPr>
        <w:t xml:space="preserve"> </w:t>
      </w:r>
      <w:r w:rsidR="00003640" w:rsidRPr="006D0B62">
        <w:rPr>
          <w:rFonts w:ascii="Times New Roman" w:hAnsi="Times New Roman"/>
          <w:sz w:val="28"/>
          <w:szCs w:val="28"/>
          <w:lang w:val="en-US"/>
        </w:rPr>
        <w:t>D</w:t>
      </w:r>
      <w:r w:rsidR="00003640" w:rsidRPr="006D0B62">
        <w:rPr>
          <w:rFonts w:ascii="Times New Roman" w:hAnsi="Times New Roman"/>
          <w:sz w:val="28"/>
          <w:szCs w:val="28"/>
        </w:rPr>
        <w:t xml:space="preserve"> 6115</w:t>
      </w:r>
      <w:r w:rsidR="00003640" w:rsidRPr="006D0B62">
        <w:rPr>
          <w:rFonts w:ascii="Times New Roman" w:hAnsi="Times New Roman" w:cs="Times New Roman"/>
          <w:bCs/>
          <w:sz w:val="28"/>
          <w:szCs w:val="28"/>
        </w:rPr>
        <w:t xml:space="preserve"> «ГОСТ Р 56793-2015 Композиты полимерные.</w:t>
      </w:r>
      <w:proofErr w:type="gramEnd"/>
      <w:r w:rsidR="00003640" w:rsidRPr="006D0B62">
        <w:rPr>
          <w:rFonts w:ascii="Times New Roman" w:hAnsi="Times New Roman" w:cs="Times New Roman"/>
          <w:bCs/>
          <w:sz w:val="28"/>
          <w:szCs w:val="28"/>
        </w:rPr>
        <w:t xml:space="preserve"> Метод определения усталостного расслоения однонаправленно-армированных композитов».</w:t>
      </w:r>
    </w:p>
    <w:p w:rsidR="00003640" w:rsidRPr="006D0B62" w:rsidRDefault="00003640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B62">
        <w:rPr>
          <w:rFonts w:ascii="Times New Roman" w:hAnsi="Times New Roman" w:cs="Times New Roman"/>
          <w:bCs/>
          <w:sz w:val="28"/>
          <w:szCs w:val="28"/>
        </w:rPr>
        <w:t xml:space="preserve">Однако стандарты по усталостным испытаниям позволяют определить лишь характеристику </w:t>
      </w:r>
      <w:r w:rsidRPr="006D0B62">
        <w:rPr>
          <w:rFonts w:ascii="Times New Roman" w:hAnsi="Times New Roman"/>
          <w:sz w:val="28"/>
          <w:szCs w:val="28"/>
        </w:rPr>
        <w:t xml:space="preserve">пороговой вязкостей разрушения </w:t>
      </w:r>
      <w:proofErr w:type="spellStart"/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6D0B62">
        <w:rPr>
          <w:rFonts w:ascii="Times New Roman" w:hAnsi="Times New Roman"/>
          <w:sz w:val="28"/>
          <w:szCs w:val="28"/>
          <w:vertAlign w:val="subscript"/>
          <w:lang w:val="en-US"/>
        </w:rPr>
        <w:t>th</w:t>
      </w:r>
      <w:proofErr w:type="spellEnd"/>
      <w:r w:rsidRPr="006D0B62">
        <w:rPr>
          <w:rFonts w:ascii="Times New Roman" w:hAnsi="Times New Roman"/>
          <w:sz w:val="28"/>
          <w:szCs w:val="28"/>
        </w:rPr>
        <w:t>, но не описывают процедуру получения кривой СРМТУ.</w:t>
      </w:r>
      <w:r w:rsidR="00993A41" w:rsidRPr="006D0B62">
        <w:rPr>
          <w:rFonts w:ascii="Times New Roman" w:hAnsi="Times New Roman"/>
          <w:sz w:val="28"/>
          <w:szCs w:val="28"/>
        </w:rPr>
        <w:t xml:space="preserve"> В связи с чем, данная статья посвящена </w:t>
      </w:r>
      <w:r w:rsidR="00993A41" w:rsidRPr="006D0B62">
        <w:rPr>
          <w:rFonts w:ascii="Times New Roman" w:hAnsi="Times New Roman" w:cs="Times New Roman"/>
          <w:sz w:val="28"/>
          <w:szCs w:val="28"/>
        </w:rPr>
        <w:t>рассмотрению методических аспекты экспериментального определения статических (</w:t>
      </w:r>
      <w:r w:rsidR="00993A41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993A41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proofErr w:type="gramStart"/>
      <w:r w:rsidR="00993A41" w:rsidRPr="006D0B62">
        <w:rPr>
          <w:rFonts w:ascii="Times New Roman" w:hAnsi="Times New Roman"/>
          <w:i/>
          <w:sz w:val="28"/>
          <w:szCs w:val="28"/>
          <w:vertAlign w:val="subscript"/>
        </w:rPr>
        <w:t>С</w:t>
      </w:r>
      <w:proofErr w:type="gramEnd"/>
      <w:r w:rsidR="00993A41" w:rsidRPr="006D0B62">
        <w:rPr>
          <w:rFonts w:ascii="Times New Roman" w:hAnsi="Times New Roman"/>
          <w:sz w:val="28"/>
          <w:szCs w:val="28"/>
        </w:rPr>
        <w:t xml:space="preserve">, </w:t>
      </w:r>
      <w:r w:rsidR="00993A41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993A41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="00993A41" w:rsidRPr="006D0B6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93A41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993A41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Ith</w:t>
      </w:r>
      <w:proofErr w:type="spellEnd"/>
      <w:r w:rsidR="00993A41" w:rsidRPr="006D0B62">
        <w:rPr>
          <w:rFonts w:ascii="Times New Roman" w:hAnsi="Times New Roman" w:cs="Times New Roman"/>
          <w:sz w:val="28"/>
          <w:szCs w:val="28"/>
        </w:rPr>
        <w:t xml:space="preserve">) и усталостных (коэффициенты кинетических кривых </w:t>
      </w:r>
      <w:r w:rsidR="00993A41" w:rsidRPr="006D0B62">
        <w:rPr>
          <w:rFonts w:ascii="Times New Roman" w:hAnsi="Times New Roman"/>
          <w:sz w:val="28"/>
          <w:szCs w:val="28"/>
        </w:rPr>
        <w:t xml:space="preserve">скорости роста межслоевой трещины усталости </w:t>
      </w:r>
      <w:r w:rsidR="00993A41" w:rsidRPr="006D0B62">
        <w:rPr>
          <w:rFonts w:ascii="Times New Roman" w:hAnsi="Times New Roman" w:cs="Times New Roman"/>
          <w:i/>
          <w:sz w:val="28"/>
          <w:szCs w:val="28"/>
          <w:lang w:val="en-US"/>
        </w:rPr>
        <w:t>da</w:t>
      </w:r>
      <w:r w:rsidR="00993A41" w:rsidRPr="006D0B62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="00993A41" w:rsidRPr="006D0B62">
        <w:rPr>
          <w:rFonts w:ascii="Times New Roman" w:hAnsi="Times New Roman" w:cs="Times New Roman"/>
          <w:i/>
          <w:sz w:val="28"/>
          <w:szCs w:val="28"/>
          <w:lang w:val="en-US"/>
        </w:rPr>
        <w:t>dN</w:t>
      </w:r>
      <w:proofErr w:type="spellEnd"/>
      <w:r w:rsidR="00993A41" w:rsidRPr="006D0B62">
        <w:rPr>
          <w:rFonts w:ascii="Times New Roman" w:hAnsi="Times New Roman"/>
          <w:sz w:val="28"/>
          <w:szCs w:val="28"/>
        </w:rPr>
        <w:t xml:space="preserve"> от скорости высвобождения энергии </w:t>
      </w:r>
      <w:r w:rsidR="00993A41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993A41" w:rsidRPr="006D0B62">
        <w:rPr>
          <w:rFonts w:ascii="Times New Roman" w:hAnsi="Times New Roman"/>
          <w:i/>
          <w:sz w:val="28"/>
          <w:szCs w:val="28"/>
        </w:rPr>
        <w:t xml:space="preserve"> </w:t>
      </w:r>
      <w:r w:rsidR="00993A41" w:rsidRPr="006D0B62">
        <w:rPr>
          <w:rFonts w:ascii="Times New Roman" w:hAnsi="Times New Roman"/>
          <w:sz w:val="28"/>
          <w:szCs w:val="28"/>
        </w:rPr>
        <w:t xml:space="preserve">или </w:t>
      </w:r>
      <w:r w:rsidR="00993A41" w:rsidRPr="006D0B62">
        <w:rPr>
          <w:rFonts w:ascii="Times New Roman" w:hAnsi="Times New Roman" w:cs="Times New Roman"/>
          <w:i/>
          <w:sz w:val="28"/>
          <w:szCs w:val="28"/>
        </w:rPr>
        <w:t>Δ</w:t>
      </w:r>
      <w:r w:rsidR="00993A41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993A41" w:rsidRPr="006D0B62">
        <w:rPr>
          <w:rFonts w:ascii="Times New Roman" w:hAnsi="Times New Roman" w:cs="Times New Roman"/>
          <w:sz w:val="28"/>
          <w:szCs w:val="28"/>
        </w:rPr>
        <w:t xml:space="preserve">) характеристик межслоевой </w:t>
      </w:r>
      <w:proofErr w:type="spellStart"/>
      <w:r w:rsidR="00993A41" w:rsidRPr="006D0B62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="00993A41" w:rsidRPr="006D0B62">
        <w:rPr>
          <w:rFonts w:ascii="Times New Roman" w:hAnsi="Times New Roman" w:cs="Times New Roman"/>
          <w:sz w:val="28"/>
          <w:szCs w:val="28"/>
        </w:rPr>
        <w:t xml:space="preserve"> слоистых полимерных композиционных материалов при </w:t>
      </w:r>
      <w:proofErr w:type="spellStart"/>
      <w:r w:rsidR="00993A41" w:rsidRPr="006D0B62">
        <w:rPr>
          <w:rFonts w:ascii="Times New Roman" w:hAnsi="Times New Roman" w:cs="Times New Roman"/>
          <w:sz w:val="28"/>
          <w:szCs w:val="28"/>
        </w:rPr>
        <w:t>нагружении</w:t>
      </w:r>
      <w:proofErr w:type="spellEnd"/>
      <w:r w:rsidR="00993A41" w:rsidRPr="006D0B62">
        <w:rPr>
          <w:rFonts w:ascii="Times New Roman" w:hAnsi="Times New Roman" w:cs="Times New Roman"/>
          <w:sz w:val="28"/>
          <w:szCs w:val="28"/>
        </w:rPr>
        <w:t xml:space="preserve"> в условиях отрыва (</w:t>
      </w:r>
      <w:r w:rsidR="00993A41" w:rsidRPr="006D0B6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93A41" w:rsidRPr="006D0B62">
        <w:rPr>
          <w:rFonts w:ascii="Times New Roman" w:hAnsi="Times New Roman" w:cs="Times New Roman"/>
          <w:sz w:val="28"/>
          <w:szCs w:val="28"/>
        </w:rPr>
        <w:t xml:space="preserve"> мода разрушения).</w:t>
      </w:r>
    </w:p>
    <w:p w:rsidR="00003640" w:rsidRPr="006D0B62" w:rsidRDefault="00003640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3A41" w:rsidRPr="006D0B62" w:rsidRDefault="00D82E77" w:rsidP="00384A6C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D0B62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993A41" w:rsidRPr="006D0B62">
        <w:rPr>
          <w:rFonts w:ascii="Times New Roman" w:hAnsi="Times New Roman" w:cs="Times New Roman"/>
          <w:b/>
          <w:bCs/>
          <w:sz w:val="28"/>
          <w:szCs w:val="28"/>
        </w:rPr>
        <w:t>атериал</w:t>
      </w:r>
    </w:p>
    <w:p w:rsidR="00993A41" w:rsidRPr="006D0B62" w:rsidRDefault="00993A41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испытаний использовались стандартные образцы </w:t>
      </w:r>
      <w:r w:rsidR="00D82E77"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D82E77" w:rsidRPr="000671CE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>рис. 2</w:t>
      </w:r>
      <w:r w:rsidR="00D82E77"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ASTM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5528/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5528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в виде </w:t>
      </w:r>
      <w:proofErr w:type="spellStart"/>
      <w:r w:rsidRPr="006D0B62">
        <w:rPr>
          <w:rFonts w:ascii="Times New Roman" w:hAnsi="Times New Roman" w:cs="Times New Roman"/>
          <w:bCs/>
          <w:sz w:val="28"/>
          <w:szCs w:val="28"/>
        </w:rPr>
        <w:t>двухконсольной</w:t>
      </w:r>
      <w:proofErr w:type="spellEnd"/>
      <w:r w:rsidRPr="006D0B62">
        <w:rPr>
          <w:rFonts w:ascii="Times New Roman" w:hAnsi="Times New Roman" w:cs="Times New Roman"/>
          <w:bCs/>
          <w:sz w:val="28"/>
          <w:szCs w:val="28"/>
        </w:rPr>
        <w:t xml:space="preserve"> балки (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DCB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) постоянного сечения шириной </w:t>
      </w:r>
      <w:r w:rsidRPr="006D0B62">
        <w:rPr>
          <w:rFonts w:ascii="Times New Roman" w:hAnsi="Times New Roman" w:cs="Times New Roman"/>
          <w:bCs/>
          <w:i/>
          <w:sz w:val="28"/>
          <w:szCs w:val="28"/>
          <w:lang w:val="en-US"/>
        </w:rPr>
        <w:t>b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и толщиной </w:t>
      </w:r>
      <w:r w:rsidRPr="006D0B62">
        <w:rPr>
          <w:rFonts w:ascii="Times New Roman" w:hAnsi="Times New Roman" w:cs="Times New Roman"/>
          <w:bCs/>
          <w:i/>
          <w:sz w:val="28"/>
          <w:szCs w:val="28"/>
        </w:rPr>
        <w:t>2</w:t>
      </w:r>
      <w:r w:rsidRPr="006D0B62">
        <w:rPr>
          <w:rFonts w:ascii="Times New Roman" w:hAnsi="Times New Roman" w:cs="Times New Roman"/>
          <w:bCs/>
          <w:i/>
          <w:sz w:val="28"/>
          <w:szCs w:val="28"/>
          <w:lang w:val="en-US"/>
        </w:rPr>
        <w:t>h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стеклопластика ВПC-47/7781 на основе равнопрочной стеклоткани </w:t>
      </w:r>
      <w:proofErr w:type="spellStart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Porcher</w:t>
      </w:r>
      <w:proofErr w:type="spellEnd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арт. 7781 и </w:t>
      </w:r>
      <w:proofErr w:type="spellStart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высокодеформативной</w:t>
      </w:r>
      <w:proofErr w:type="spellEnd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цианэфирной</w:t>
      </w:r>
      <w:proofErr w:type="spellEnd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матрицы ВСТ-1208.</w:t>
      </w: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2E77" w:rsidRPr="006D0B62" w:rsidRDefault="00D82E77" w:rsidP="00384A6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D0B62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6AE95AB2" wp14:editId="154944F2">
            <wp:extent cx="4301490" cy="3300095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490" cy="330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E77" w:rsidRPr="00384A6C" w:rsidRDefault="00D82E77" w:rsidP="00384A6C">
      <w:pPr>
        <w:spacing w:after="0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0671CE">
        <w:rPr>
          <w:rFonts w:ascii="Times New Roman" w:hAnsi="Times New Roman" w:cs="Times New Roman"/>
          <w:bCs/>
          <w:sz w:val="24"/>
          <w:szCs w:val="28"/>
          <w:highlight w:val="yellow"/>
        </w:rPr>
        <w:t>Рис</w:t>
      </w:r>
      <w:r w:rsidR="00384A6C" w:rsidRPr="000671CE">
        <w:rPr>
          <w:rFonts w:ascii="Times New Roman" w:hAnsi="Times New Roman" w:cs="Times New Roman"/>
          <w:bCs/>
          <w:sz w:val="24"/>
          <w:szCs w:val="28"/>
          <w:highlight w:val="yellow"/>
        </w:rPr>
        <w:t>.</w:t>
      </w:r>
      <w:r w:rsidRPr="000671CE">
        <w:rPr>
          <w:rFonts w:ascii="Times New Roman" w:hAnsi="Times New Roman" w:cs="Times New Roman"/>
          <w:bCs/>
          <w:sz w:val="24"/>
          <w:szCs w:val="28"/>
          <w:highlight w:val="yellow"/>
        </w:rPr>
        <w:t xml:space="preserve"> 1</w:t>
      </w:r>
      <w:r w:rsidRPr="00384A6C">
        <w:rPr>
          <w:rFonts w:ascii="Times New Roman" w:hAnsi="Times New Roman" w:cs="Times New Roman"/>
          <w:bCs/>
          <w:sz w:val="24"/>
          <w:szCs w:val="28"/>
        </w:rPr>
        <w:t xml:space="preserve"> – Образец стеклопластика ВПC-47/7781 при испытании на </w:t>
      </w:r>
      <w:proofErr w:type="spellStart"/>
      <w:r w:rsidRPr="00384A6C">
        <w:rPr>
          <w:rFonts w:ascii="Times New Roman" w:hAnsi="Times New Roman" w:cs="Times New Roman"/>
          <w:bCs/>
          <w:sz w:val="24"/>
          <w:szCs w:val="28"/>
        </w:rPr>
        <w:t>трещиностойкость</w:t>
      </w:r>
      <w:proofErr w:type="spellEnd"/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93A41" w:rsidRPr="006D0B62" w:rsidRDefault="00D82E77" w:rsidP="00384A6C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Методика и результаты</w:t>
      </w:r>
    </w:p>
    <w:p w:rsidR="00993A41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Критическая </w:t>
      </w:r>
      <w:r w:rsidRPr="006D0B62">
        <w:rPr>
          <w:rFonts w:ascii="Times New Roman" w:hAnsi="Times New Roman"/>
          <w:i/>
          <w:sz w:val="28"/>
          <w:szCs w:val="28"/>
        </w:rPr>
        <w:t xml:space="preserve">вязкость разрушения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gramStart"/>
      <w:r w:rsidRPr="006D0B62">
        <w:rPr>
          <w:rFonts w:ascii="Times New Roman" w:hAnsi="Times New Roman"/>
          <w:sz w:val="28"/>
          <w:szCs w:val="28"/>
          <w:vertAlign w:val="subscript"/>
        </w:rPr>
        <w:t>С</w:t>
      </w:r>
      <w:proofErr w:type="gramEnd"/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определения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gramStart"/>
      <w:r w:rsidRPr="006D0B62">
        <w:rPr>
          <w:rFonts w:ascii="Times New Roman" w:hAnsi="Times New Roman"/>
          <w:sz w:val="28"/>
          <w:szCs w:val="28"/>
          <w:vertAlign w:val="subscript"/>
        </w:rPr>
        <w:t>С</w:t>
      </w:r>
      <w:proofErr w:type="gramEnd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проводили испытания 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образцов стеклопластика</w:t>
      </w:r>
      <w:r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ВПC-47/7781 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ASTM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5528/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5528</w:t>
      </w:r>
      <w:r w:rsidRPr="006D0B62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Усилие раскрытия прикладывалось к образцу через блоки </w:t>
      </w:r>
      <w:proofErr w:type="spellStart"/>
      <w:r w:rsidRPr="006D0B62">
        <w:rPr>
          <w:rFonts w:ascii="Times New Roman" w:hAnsi="Times New Roman" w:cs="Times New Roman"/>
          <w:bCs/>
          <w:sz w:val="28"/>
          <w:szCs w:val="28"/>
        </w:rPr>
        <w:t>нагружения</w:t>
      </w:r>
      <w:proofErr w:type="spellEnd"/>
      <w:r w:rsidRPr="006D0B62">
        <w:rPr>
          <w:rFonts w:ascii="Times New Roman" w:hAnsi="Times New Roman" w:cs="Times New Roman"/>
          <w:bCs/>
          <w:sz w:val="28"/>
          <w:szCs w:val="28"/>
        </w:rPr>
        <w:t xml:space="preserve"> так, что трещина расслоения распространялась за счет действия только нормальных напряжений (</w:t>
      </w:r>
      <w:r w:rsidRPr="000671CE">
        <w:rPr>
          <w:rFonts w:ascii="Times New Roman" w:hAnsi="Times New Roman" w:cs="Times New Roman"/>
          <w:bCs/>
          <w:sz w:val="28"/>
          <w:szCs w:val="28"/>
          <w:highlight w:val="yellow"/>
        </w:rPr>
        <w:t>рис. 2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). </w:t>
      </w:r>
      <w:proofErr w:type="spellStart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Нагружение</w:t>
      </w:r>
      <w:proofErr w:type="spellEnd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происходило со скоростью 0,5 мм/мин. </w:t>
      </w: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Из существующих вариантов определения критической нагрузки Р</w:t>
      </w:r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С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диаграмме «нагрузка – раскрытие»:</w:t>
      </w:r>
    </w:p>
    <w:p w:rsidR="00D82E77" w:rsidRPr="006D0B62" w:rsidRDefault="00D82E77" w:rsidP="00384A6C">
      <w:pPr>
        <w:pStyle w:val="a4"/>
        <w:numPr>
          <w:ilvl w:val="0"/>
          <w:numId w:val="3"/>
        </w:numPr>
        <w:suppressAutoHyphens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С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= </w:t>
      </w:r>
      <w:proofErr w:type="gramStart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max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максимальная нагрузка в процессе испытания;</w:t>
      </w:r>
    </w:p>
    <w:p w:rsidR="00D82E77" w:rsidRPr="006D0B62" w:rsidRDefault="00D82E77" w:rsidP="00384A6C">
      <w:pPr>
        <w:pStyle w:val="a4"/>
        <w:numPr>
          <w:ilvl w:val="0"/>
          <w:numId w:val="3"/>
        </w:numPr>
        <w:suppressAutoHyphens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С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= Р</w:t>
      </w:r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НЛ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нагрузка при отклонении диаграммы от линейной (нагрузка, соответствующая началу отступления от линейной зависимости между нагрузкой и перемещением);</w:t>
      </w:r>
      <w:proofErr w:type="gramEnd"/>
    </w:p>
    <w:p w:rsidR="00D82E77" w:rsidRPr="006D0B62" w:rsidRDefault="00D82E77" w:rsidP="00384A6C">
      <w:pPr>
        <w:pStyle w:val="a4"/>
        <w:numPr>
          <w:ilvl w:val="0"/>
          <w:numId w:val="3"/>
        </w:numPr>
        <w:suppressAutoHyphens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С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= Р</w:t>
      </w:r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ВИЗ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нагрузка в момент </w:t>
      </w:r>
      <w:proofErr w:type="spellStart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страгивания</w:t>
      </w:r>
      <w:proofErr w:type="spellEnd"/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трещины (определяется визуально);</w:t>
      </w:r>
    </w:p>
    <w:p w:rsidR="00D82E77" w:rsidRPr="006D0B62" w:rsidRDefault="00D82E77" w:rsidP="00384A6C">
      <w:pPr>
        <w:pStyle w:val="a4"/>
        <w:numPr>
          <w:ilvl w:val="0"/>
          <w:numId w:val="3"/>
        </w:numPr>
        <w:suppressAutoHyphens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С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= Р</w:t>
      </w:r>
      <w:r w:rsidRPr="006D0B62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 xml:space="preserve">5% 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нагрузка в точке пересечения прямой выходящей из начала координат, тангенс угла которой на 5% меньше тангенса угла линейного участка диаграммы «нагрузка - перемещение», осью абсцисс, или максимальная нагрузка на диаграмме, если она левее точки пересечения (</w:t>
      </w:r>
      <w:r w:rsidRPr="000671CE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>рис. 3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),</w:t>
      </w: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B62">
        <w:rPr>
          <w:rFonts w:ascii="Times New Roman" w:eastAsia="Times New Roman" w:hAnsi="Times New Roman" w:cs="Times New Roman"/>
          <w:sz w:val="28"/>
          <w:szCs w:val="28"/>
        </w:rPr>
        <w:t xml:space="preserve">для расчетов использовали 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максимальное значение нагрузки, полученное в процессе испытания.</w:t>
      </w: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E77" w:rsidRPr="006D0B62" w:rsidRDefault="00D82E77" w:rsidP="00384A6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6E6A925" wp14:editId="49F3B0E1">
            <wp:extent cx="3420000" cy="2756770"/>
            <wp:effectExtent l="0" t="0" r="9525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10000" contrast="5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75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E77" w:rsidRPr="00384A6C" w:rsidRDefault="00D82E77" w:rsidP="00384A6C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0671CE">
        <w:rPr>
          <w:rFonts w:ascii="Times New Roman" w:hAnsi="Times New Roman" w:cs="Times New Roman"/>
          <w:bCs/>
          <w:sz w:val="24"/>
          <w:szCs w:val="28"/>
          <w:highlight w:val="yellow"/>
        </w:rPr>
        <w:t>Рис</w:t>
      </w:r>
      <w:r w:rsidR="00384A6C" w:rsidRPr="000671CE">
        <w:rPr>
          <w:rFonts w:ascii="Times New Roman" w:hAnsi="Times New Roman" w:cs="Times New Roman"/>
          <w:bCs/>
          <w:sz w:val="24"/>
          <w:szCs w:val="28"/>
          <w:highlight w:val="yellow"/>
        </w:rPr>
        <w:t>.</w:t>
      </w:r>
      <w:r w:rsidRPr="000671CE">
        <w:rPr>
          <w:rFonts w:ascii="Times New Roman" w:hAnsi="Times New Roman" w:cs="Times New Roman"/>
          <w:bCs/>
          <w:sz w:val="24"/>
          <w:szCs w:val="28"/>
          <w:highlight w:val="yellow"/>
        </w:rPr>
        <w:t xml:space="preserve"> 3</w:t>
      </w:r>
      <w:r w:rsidRPr="00384A6C">
        <w:rPr>
          <w:rFonts w:ascii="Times New Roman" w:hAnsi="Times New Roman" w:cs="Times New Roman"/>
          <w:bCs/>
          <w:sz w:val="24"/>
          <w:szCs w:val="28"/>
        </w:rPr>
        <w:t xml:space="preserve"> – Способы определения критической нагрузки</w:t>
      </w: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B62">
        <w:rPr>
          <w:rFonts w:ascii="Times New Roman" w:eastAsia="Times New Roman" w:hAnsi="Times New Roman" w:cs="Times New Roman"/>
          <w:sz w:val="28"/>
          <w:szCs w:val="28"/>
        </w:rPr>
        <w:t xml:space="preserve">Межслоевую вязкость разрушения </w:t>
      </w:r>
      <w:r w:rsidRPr="006D0B62">
        <w:rPr>
          <w:rFonts w:ascii="Times New Roman" w:eastAsia="Times New Roman" w:hAnsi="Times New Roman" w:cs="Times New Roman"/>
          <w:i/>
          <w:sz w:val="28"/>
          <w:szCs w:val="28"/>
        </w:rPr>
        <w:t>G</w:t>
      </w:r>
      <w:r w:rsidRPr="006D0B62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I</w:t>
      </w:r>
      <w:proofErr w:type="gramStart"/>
      <w:r w:rsidRPr="006D0B62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С</w:t>
      </w:r>
      <w:proofErr w:type="gramEnd"/>
      <w:r w:rsidRPr="006D0B62">
        <w:rPr>
          <w:rFonts w:ascii="Times New Roman" w:eastAsia="Times New Roman" w:hAnsi="Times New Roman" w:cs="Times New Roman"/>
          <w:sz w:val="28"/>
          <w:szCs w:val="28"/>
        </w:rPr>
        <w:t xml:space="preserve">, определяли согласно: </w:t>
      </w:r>
    </w:p>
    <w:p w:rsidR="00D82E77" w:rsidRPr="006D0B62" w:rsidRDefault="00D82E77" w:rsidP="00384A6C">
      <w:pPr>
        <w:pStyle w:val="a4"/>
        <w:numPr>
          <w:ilvl w:val="0"/>
          <w:numId w:val="3"/>
        </w:numPr>
        <w:suppressAutoHyphens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методу модифицированной балочной теории, </w:t>
      </w:r>
    </w:p>
    <w:p w:rsidR="00D82E77" w:rsidRPr="006D0B62" w:rsidRDefault="00D82E77" w:rsidP="00384A6C">
      <w:pPr>
        <w:pStyle w:val="a4"/>
        <w:numPr>
          <w:ilvl w:val="0"/>
          <w:numId w:val="3"/>
        </w:numPr>
        <w:suppressAutoHyphens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методу калибровки податливости,</w:t>
      </w:r>
    </w:p>
    <w:p w:rsidR="00D82E77" w:rsidRPr="006D0B62" w:rsidRDefault="00D82E77" w:rsidP="00384A6C">
      <w:pPr>
        <w:pStyle w:val="a4"/>
        <w:numPr>
          <w:ilvl w:val="0"/>
          <w:numId w:val="3"/>
        </w:numPr>
        <w:suppressAutoHyphens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методу 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модифицированной калибровки податливости (</w:t>
      </w:r>
      <w:r w:rsidRPr="000671CE">
        <w:rPr>
          <w:rFonts w:ascii="Times New Roman" w:eastAsia="Times New Roman" w:hAnsi="Times New Roman" w:cs="Times New Roman"/>
          <w:sz w:val="28"/>
          <w:szCs w:val="28"/>
          <w:highlight w:val="green"/>
          <w:lang w:eastAsia="ar-SA"/>
        </w:rPr>
        <w:t>табл. 1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E77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3EC1" w:rsidRPr="006D0B62" w:rsidRDefault="00C73EC1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3EC1" w:rsidRDefault="00C73EC1" w:rsidP="00384A6C">
      <w:pPr>
        <w:suppressAutoHyphens/>
        <w:spacing w:after="0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84A6C" w:rsidRPr="00384A6C" w:rsidRDefault="00384A6C" w:rsidP="00384A6C">
      <w:pPr>
        <w:suppressAutoHyphens/>
        <w:spacing w:after="0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671CE">
        <w:rPr>
          <w:rFonts w:ascii="Times New Roman" w:eastAsia="Times New Roman" w:hAnsi="Times New Roman" w:cs="Times New Roman"/>
          <w:sz w:val="24"/>
          <w:szCs w:val="24"/>
          <w:highlight w:val="green"/>
        </w:rPr>
        <w:t>Таблица 2</w:t>
      </w:r>
    </w:p>
    <w:p w:rsidR="00D82E77" w:rsidRPr="00384A6C" w:rsidRDefault="00D82E77" w:rsidP="00384A6C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84A6C">
        <w:rPr>
          <w:rFonts w:ascii="Times New Roman" w:eastAsia="Times New Roman" w:hAnsi="Times New Roman" w:cs="Times New Roman"/>
          <w:sz w:val="24"/>
          <w:szCs w:val="24"/>
        </w:rPr>
        <w:t xml:space="preserve">Методы расчета статической межслоевой вязкости разрушения по </w:t>
      </w:r>
      <w:r w:rsidRPr="00384A6C">
        <w:rPr>
          <w:rFonts w:ascii="Times New Roman" w:hAnsi="Times New Roman" w:cs="Times New Roman"/>
          <w:bCs/>
          <w:sz w:val="24"/>
          <w:szCs w:val="24"/>
        </w:rPr>
        <w:t xml:space="preserve">моде </w:t>
      </w:r>
      <w:r w:rsidRPr="00384A6C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09"/>
        <w:gridCol w:w="2812"/>
        <w:gridCol w:w="3365"/>
      </w:tblGrid>
      <w:tr w:rsidR="003326A5" w:rsidRPr="00384A6C" w:rsidTr="005027DE">
        <w:tc>
          <w:tcPr>
            <w:tcW w:w="1674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A6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метода</w:t>
            </w:r>
          </w:p>
        </w:tc>
        <w:tc>
          <w:tcPr>
            <w:tcW w:w="1514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84A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расчета </w:t>
            </w:r>
            <w:r w:rsidRPr="00384A6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G</w:t>
            </w:r>
            <w:r w:rsidRPr="00384A6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IC</w:t>
            </w:r>
          </w:p>
        </w:tc>
        <w:tc>
          <w:tcPr>
            <w:tcW w:w="1812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Схемы определения коэффициентов</w:t>
            </w:r>
          </w:p>
        </w:tc>
      </w:tr>
      <w:tr w:rsidR="003326A5" w:rsidRPr="00384A6C" w:rsidTr="005027DE">
        <w:tc>
          <w:tcPr>
            <w:tcW w:w="1674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</w:t>
            </w:r>
            <w:r w:rsidRPr="00384A6C">
              <w:rPr>
                <w:rFonts w:ascii="Times New Roman" w:hAnsi="Times New Roman" w:cs="Times New Roman"/>
                <w:bCs/>
                <w:sz w:val="24"/>
                <w:szCs w:val="24"/>
              </w:rPr>
              <w:t>модифицированной балочной теории</w:t>
            </w:r>
          </w:p>
        </w:tc>
        <w:tc>
          <w:tcPr>
            <w:tcW w:w="1514" w:type="pct"/>
            <w:vAlign w:val="center"/>
          </w:tcPr>
          <w:p w:rsidR="00D82E77" w:rsidRPr="00384A6C" w:rsidRDefault="000671CE" w:rsidP="00384A6C">
            <w:pPr>
              <w:suppressAutoHyphens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2b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3δ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a+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Δ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1812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A6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2763E3B" wp14:editId="2D3E1901">
                  <wp:extent cx="1264257" cy="1225790"/>
                  <wp:effectExtent l="0" t="0" r="0" b="0"/>
                  <wp:docPr id="8" name="Рисунок 8" descr="C:\Users\krylov_VD\Desktop\у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rylov_VD\Desktop\у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290" cy="123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26A5" w:rsidRPr="00384A6C" w:rsidTr="005027DE">
        <w:tc>
          <w:tcPr>
            <w:tcW w:w="1674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калибровки податливости</w:t>
            </w:r>
          </w:p>
        </w:tc>
        <w:tc>
          <w:tcPr>
            <w:tcW w:w="1514" w:type="pct"/>
            <w:vAlign w:val="center"/>
          </w:tcPr>
          <w:p w:rsidR="00D82E77" w:rsidRPr="00384A6C" w:rsidRDefault="000671CE" w:rsidP="00384A6C">
            <w:pPr>
              <w:suppressAutoHyphens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2b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nδ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1812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A6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6BEF2B0" wp14:editId="6670EF8D">
                  <wp:extent cx="1298537" cy="1205960"/>
                  <wp:effectExtent l="0" t="0" r="0" b="0"/>
                  <wp:docPr id="5" name="Рисунок 5" descr="C:\Users\krylov_VD\Desktop\ф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rylov_VD\Desktop\ф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473" cy="1208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26A5" w:rsidRPr="00384A6C" w:rsidTr="005027DE">
        <w:tc>
          <w:tcPr>
            <w:tcW w:w="1674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</w:t>
            </w:r>
            <w:r w:rsidRPr="00384A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модифицированной калибровки податливости</w:t>
            </w:r>
          </w:p>
        </w:tc>
        <w:tc>
          <w:tcPr>
            <w:tcW w:w="1514" w:type="pct"/>
            <w:vAlign w:val="center"/>
          </w:tcPr>
          <w:p w:rsidR="00D82E77" w:rsidRPr="00384A6C" w:rsidRDefault="000671CE" w:rsidP="00384A6C">
            <w:pPr>
              <w:suppressAutoHyphens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2b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3/2</m:t>
                        </m:r>
                      </m:sup>
                    </m:sSup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1812" w:type="pct"/>
            <w:vAlign w:val="center"/>
          </w:tcPr>
          <w:p w:rsidR="00D82E77" w:rsidRPr="00384A6C" w:rsidRDefault="00D82E77" w:rsidP="00384A6C">
            <w:pPr>
              <w:suppressAutoHyphens/>
              <w:spacing w:line="276" w:lineRule="auto"/>
              <w:ind w:left="340"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A6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6A0BE2B" wp14:editId="2FAC3F2E">
                  <wp:extent cx="1226404" cy="1372800"/>
                  <wp:effectExtent l="0" t="0" r="0" b="0"/>
                  <wp:docPr id="6" name="Рисунок 6" descr="C:\Users\krylov_VD\Desktop\п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rylov_VD\Desktop\п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973" cy="1377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2E77" w:rsidRPr="00384A6C" w:rsidRDefault="00D82E77" w:rsidP="00384A6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4A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Где </w:t>
      </w:r>
      <w:r w:rsidRPr="00384A6C"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  <w:t>P</w:t>
      </w:r>
      <w:r w:rsidRPr="00384A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С</w:t>
      </w:r>
      <w:r w:rsidRPr="00384A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критическая нагрузка, Н; </w:t>
      </w:r>
      <w:r w:rsidRPr="00384A6C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δ</w:t>
      </w:r>
      <w:r w:rsidRPr="00384A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раскрытие трещины, мм; </w:t>
      </w:r>
      <w:r w:rsidRPr="00384A6C"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  <w:t>a</w:t>
      </w:r>
      <w:r w:rsidRPr="00384A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длина трещины, мм; </w:t>
      </w:r>
      <w:r w:rsidRPr="00384A6C"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  <w:t>C</w:t>
      </w:r>
      <w:r w:rsidRPr="00384A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податливость образца, мм/Н; Δ – поправка к длине трещины; </w:t>
      </w:r>
      <w:r w:rsidRPr="00384A6C"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  <w:t>n</w:t>
      </w:r>
      <w:r w:rsidRPr="00384A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Pr="00384A6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А</w:t>
      </w:r>
      <w:proofErr w:type="gramStart"/>
      <w:r w:rsidRPr="00384A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1</w:t>
      </w:r>
      <w:proofErr w:type="gramEnd"/>
      <w:r w:rsidRPr="00384A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коэффициенты.</w:t>
      </w: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Pr="000671CE">
        <w:rPr>
          <w:rFonts w:ascii="Times New Roman" w:eastAsia="Times New Roman" w:hAnsi="Times New Roman" w:cs="Times New Roman"/>
          <w:sz w:val="28"/>
          <w:szCs w:val="28"/>
          <w:highlight w:val="green"/>
          <w:lang w:eastAsia="ar-SA"/>
        </w:rPr>
        <w:t>табл. 3</w:t>
      </w: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приведены средние значения параметров, использованных для расчета критического значения </w:t>
      </w:r>
      <w:r w:rsidRPr="006D0B62">
        <w:rPr>
          <w:rFonts w:ascii="Times New Roman" w:eastAsia="Times New Roman" w:hAnsi="Times New Roman" w:cs="Times New Roman"/>
          <w:sz w:val="28"/>
          <w:szCs w:val="28"/>
        </w:rPr>
        <w:t xml:space="preserve">межслоевой вязкости разрушения, а в </w:t>
      </w:r>
      <w:r w:rsidRPr="000671CE">
        <w:rPr>
          <w:rFonts w:ascii="Times New Roman" w:eastAsia="Times New Roman" w:hAnsi="Times New Roman" w:cs="Times New Roman"/>
          <w:sz w:val="28"/>
          <w:szCs w:val="28"/>
          <w:highlight w:val="green"/>
        </w:rPr>
        <w:t>табл. 4</w:t>
      </w:r>
      <w:r w:rsidRPr="006D0B62">
        <w:rPr>
          <w:rFonts w:ascii="Times New Roman" w:eastAsia="Times New Roman" w:hAnsi="Times New Roman" w:cs="Times New Roman"/>
          <w:sz w:val="28"/>
          <w:szCs w:val="28"/>
        </w:rPr>
        <w:t xml:space="preserve"> – величины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gramStart"/>
      <w:r w:rsidRPr="006D0B62">
        <w:rPr>
          <w:rFonts w:ascii="Times New Roman" w:hAnsi="Times New Roman"/>
          <w:sz w:val="28"/>
          <w:szCs w:val="28"/>
          <w:vertAlign w:val="subscript"/>
        </w:rPr>
        <w:t>С</w:t>
      </w:r>
      <w:proofErr w:type="gramEnd"/>
      <w:r w:rsidRPr="006D0B62">
        <w:rPr>
          <w:rFonts w:ascii="Times New Roman" w:hAnsi="Times New Roman"/>
          <w:sz w:val="28"/>
          <w:szCs w:val="28"/>
        </w:rPr>
        <w:t>, рассчитанные по трем методам.</w:t>
      </w:r>
    </w:p>
    <w:p w:rsidR="00D82E77" w:rsidRPr="006D0B62" w:rsidRDefault="00D82E77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4A6C" w:rsidRPr="00384A6C" w:rsidRDefault="00384A6C" w:rsidP="00384A6C">
      <w:pPr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0671CE">
        <w:rPr>
          <w:rFonts w:ascii="Times New Roman" w:eastAsia="Times New Roman" w:hAnsi="Times New Roman" w:cs="Times New Roman"/>
          <w:sz w:val="24"/>
          <w:szCs w:val="28"/>
          <w:highlight w:val="green"/>
          <w:lang w:eastAsia="ar-SA"/>
        </w:rPr>
        <w:t>Таблица 3</w:t>
      </w:r>
    </w:p>
    <w:p w:rsidR="00D82E77" w:rsidRPr="00384A6C" w:rsidRDefault="00D82E77" w:rsidP="00384A6C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proofErr w:type="gramStart"/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>Средние</w:t>
      </w:r>
      <w:proofErr w:type="gramEnd"/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значений параметров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5953"/>
      </w:tblGrid>
      <w:tr w:rsidR="003326A5" w:rsidRPr="00384A6C" w:rsidTr="00384A6C">
        <w:trPr>
          <w:trHeight w:val="340"/>
        </w:trPr>
        <w:tc>
          <w:tcPr>
            <w:tcW w:w="3119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Параметр</w:t>
            </w:r>
          </w:p>
        </w:tc>
        <w:tc>
          <w:tcPr>
            <w:tcW w:w="5953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Значение</w:t>
            </w:r>
          </w:p>
        </w:tc>
      </w:tr>
      <w:tr w:rsidR="003326A5" w:rsidRPr="00384A6C" w:rsidTr="00384A6C">
        <w:trPr>
          <w:trHeight w:val="340"/>
        </w:trPr>
        <w:tc>
          <w:tcPr>
            <w:tcW w:w="3119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4A6C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 w:eastAsia="ar-SA"/>
              </w:rPr>
              <w:t>a</w:t>
            </w: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ar-SA"/>
              </w:rPr>
              <w:t>0</w:t>
            </w: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, мм</w:t>
            </w:r>
          </w:p>
        </w:tc>
        <w:tc>
          <w:tcPr>
            <w:tcW w:w="5953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47</w:t>
            </w:r>
          </w:p>
        </w:tc>
      </w:tr>
      <w:tr w:rsidR="003326A5" w:rsidRPr="00384A6C" w:rsidTr="00384A6C">
        <w:trPr>
          <w:trHeight w:val="340"/>
        </w:trPr>
        <w:tc>
          <w:tcPr>
            <w:tcW w:w="3119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P</w:t>
            </w: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ar-SA"/>
              </w:rPr>
              <w:t>max</w:t>
            </w:r>
            <w:proofErr w:type="spellEnd"/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ar-SA"/>
              </w:rPr>
              <w:t>,</w:t>
            </w: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Н</w:t>
            </w:r>
          </w:p>
        </w:tc>
        <w:tc>
          <w:tcPr>
            <w:tcW w:w="5953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119</w:t>
            </w:r>
          </w:p>
        </w:tc>
      </w:tr>
      <w:tr w:rsidR="003326A5" w:rsidRPr="00384A6C" w:rsidTr="00384A6C">
        <w:trPr>
          <w:trHeight w:val="340"/>
        </w:trPr>
        <w:tc>
          <w:tcPr>
            <w:tcW w:w="3119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δ</w:t>
            </w: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ar-SA"/>
              </w:rPr>
              <w:t>max</w:t>
            </w:r>
            <w:proofErr w:type="spellEnd"/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, мм</w:t>
            </w:r>
          </w:p>
        </w:tc>
        <w:tc>
          <w:tcPr>
            <w:tcW w:w="5953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5,7</w:t>
            </w:r>
          </w:p>
        </w:tc>
      </w:tr>
      <w:tr w:rsidR="00D82E77" w:rsidRPr="00384A6C" w:rsidTr="00384A6C">
        <w:trPr>
          <w:trHeight w:val="340"/>
        </w:trPr>
        <w:tc>
          <w:tcPr>
            <w:tcW w:w="3119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Δ</w:t>
            </w:r>
          </w:p>
        </w:tc>
        <w:tc>
          <w:tcPr>
            <w:tcW w:w="5953" w:type="dxa"/>
            <w:vAlign w:val="center"/>
          </w:tcPr>
          <w:p w:rsidR="00D82E77" w:rsidRPr="00384A6C" w:rsidRDefault="00D82E77" w:rsidP="00384A6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4A6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0,021</w:t>
            </w:r>
          </w:p>
        </w:tc>
      </w:tr>
    </w:tbl>
    <w:p w:rsidR="00384A6C" w:rsidRPr="00384A6C" w:rsidRDefault="00384A6C" w:rsidP="00384A6C">
      <w:pPr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0671CE">
        <w:rPr>
          <w:rFonts w:ascii="Times New Roman" w:eastAsia="Times New Roman" w:hAnsi="Times New Roman" w:cs="Times New Roman"/>
          <w:sz w:val="24"/>
          <w:szCs w:val="28"/>
          <w:highlight w:val="green"/>
          <w:lang w:eastAsia="ar-SA"/>
        </w:rPr>
        <w:t>Таблица 4</w:t>
      </w:r>
      <w:bookmarkStart w:id="0" w:name="_GoBack"/>
      <w:bookmarkEnd w:id="0"/>
      <w:r w:rsidR="00D82E77"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</w:t>
      </w:r>
    </w:p>
    <w:p w:rsidR="00EB21CF" w:rsidRDefault="00D82E77" w:rsidP="00EB21C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Результаты испытаний на </w:t>
      </w:r>
      <w:proofErr w:type="gramStart"/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>статическую</w:t>
      </w:r>
      <w:proofErr w:type="gramEnd"/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</w:t>
      </w:r>
      <w:proofErr w:type="spellStart"/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>трещиностойкость</w:t>
      </w:r>
      <w:proofErr w:type="spellEnd"/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по моде </w:t>
      </w:r>
      <w:r w:rsidRPr="00384A6C">
        <w:rPr>
          <w:rFonts w:ascii="Times New Roman" w:eastAsia="Times New Roman" w:hAnsi="Times New Roman" w:cs="Times New Roman"/>
          <w:sz w:val="24"/>
          <w:szCs w:val="28"/>
          <w:lang w:val="en-US" w:eastAsia="ar-SA"/>
        </w:rPr>
        <w:t>I</w:t>
      </w:r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</w:t>
      </w:r>
    </w:p>
    <w:p w:rsidR="00D82E77" w:rsidRPr="00384A6C" w:rsidRDefault="00D82E77" w:rsidP="00EB21C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384A6C">
        <w:rPr>
          <w:rFonts w:ascii="Times New Roman" w:eastAsia="Times New Roman" w:hAnsi="Times New Roman" w:cs="Times New Roman"/>
          <w:sz w:val="24"/>
          <w:szCs w:val="28"/>
          <w:lang w:eastAsia="ar-SA"/>
        </w:rPr>
        <w:t>(ν – коэффициент вариации)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5"/>
        <w:gridCol w:w="961"/>
        <w:gridCol w:w="1735"/>
        <w:gridCol w:w="1219"/>
        <w:gridCol w:w="735"/>
        <w:gridCol w:w="1335"/>
        <w:gridCol w:w="1636"/>
      </w:tblGrid>
      <w:tr w:rsidR="003326A5" w:rsidRPr="00384A6C" w:rsidTr="00EB21CF">
        <w:trPr>
          <w:trHeight w:val="397"/>
        </w:trPr>
        <w:tc>
          <w:tcPr>
            <w:tcW w:w="1665" w:type="dxa"/>
            <w:vMerge w:val="restart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Материал</w:t>
            </w:r>
          </w:p>
        </w:tc>
        <w:tc>
          <w:tcPr>
            <w:tcW w:w="2696" w:type="dxa"/>
            <w:gridSpan w:val="2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Метод</w:t>
            </w:r>
            <w:proofErr w:type="gramStart"/>
            <w:r w:rsidRPr="00384A6C">
              <w:rPr>
                <w:rFonts w:ascii="Times New Roman" w:hAnsi="Times New Roman" w:cs="Times New Roman"/>
                <w:sz w:val="24"/>
                <w:szCs w:val="28"/>
              </w:rPr>
              <w:t xml:space="preserve"> А</w:t>
            </w:r>
            <w:proofErr w:type="gramEnd"/>
          </w:p>
        </w:tc>
        <w:tc>
          <w:tcPr>
            <w:tcW w:w="1954" w:type="dxa"/>
            <w:gridSpan w:val="2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Метод</w:t>
            </w:r>
            <w:proofErr w:type="gramStart"/>
            <w:r w:rsidRPr="00384A6C">
              <w:rPr>
                <w:rFonts w:ascii="Times New Roman" w:hAnsi="Times New Roman" w:cs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971" w:type="dxa"/>
            <w:gridSpan w:val="2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Метод</w:t>
            </w:r>
            <w:proofErr w:type="gramStart"/>
            <w:r w:rsidRPr="00384A6C">
              <w:rPr>
                <w:rFonts w:ascii="Times New Roman" w:hAnsi="Times New Roman" w:cs="Times New Roman"/>
                <w:sz w:val="24"/>
                <w:szCs w:val="28"/>
              </w:rPr>
              <w:t xml:space="preserve"> В</w:t>
            </w:r>
            <w:proofErr w:type="gramEnd"/>
          </w:p>
        </w:tc>
      </w:tr>
      <w:tr w:rsidR="003326A5" w:rsidRPr="00384A6C" w:rsidTr="00EB21CF">
        <w:trPr>
          <w:trHeight w:val="397"/>
        </w:trPr>
        <w:tc>
          <w:tcPr>
            <w:tcW w:w="1665" w:type="dxa"/>
            <w:vMerge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G</w:t>
            </w:r>
            <w:r w:rsidRPr="00384A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IC</w:t>
            </w: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, кДж/м</w:t>
            </w:r>
            <w:r w:rsidRPr="00384A6C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735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Коэффициент вариации, %</w:t>
            </w:r>
          </w:p>
        </w:tc>
        <w:tc>
          <w:tcPr>
            <w:tcW w:w="1219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G</w:t>
            </w:r>
            <w:r w:rsidRPr="00384A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IC</w:t>
            </w: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, кДж/м</w:t>
            </w:r>
            <w:r w:rsidRPr="00384A6C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735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ν, %</w:t>
            </w:r>
          </w:p>
        </w:tc>
        <w:tc>
          <w:tcPr>
            <w:tcW w:w="1335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G</w:t>
            </w:r>
            <w:r w:rsidRPr="00384A6C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IC</w:t>
            </w: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, кДж/м</w:t>
            </w:r>
            <w:r w:rsidRPr="00384A6C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636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Коэффициент вариации, %</w:t>
            </w:r>
          </w:p>
        </w:tc>
      </w:tr>
      <w:tr w:rsidR="00D82E77" w:rsidRPr="00384A6C" w:rsidTr="00EB21CF">
        <w:trPr>
          <w:trHeight w:val="397"/>
        </w:trPr>
        <w:tc>
          <w:tcPr>
            <w:tcW w:w="1665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ВПC-47/7781</w:t>
            </w:r>
          </w:p>
        </w:tc>
        <w:tc>
          <w:tcPr>
            <w:tcW w:w="961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0,85</w:t>
            </w:r>
          </w:p>
        </w:tc>
        <w:tc>
          <w:tcPr>
            <w:tcW w:w="1735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5,6</w:t>
            </w:r>
          </w:p>
        </w:tc>
        <w:tc>
          <w:tcPr>
            <w:tcW w:w="1219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0,88</w:t>
            </w:r>
          </w:p>
        </w:tc>
        <w:tc>
          <w:tcPr>
            <w:tcW w:w="735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6,3</w:t>
            </w:r>
          </w:p>
        </w:tc>
        <w:tc>
          <w:tcPr>
            <w:tcW w:w="1335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0,88</w:t>
            </w:r>
          </w:p>
        </w:tc>
        <w:tc>
          <w:tcPr>
            <w:tcW w:w="1636" w:type="dxa"/>
            <w:vAlign w:val="center"/>
          </w:tcPr>
          <w:p w:rsidR="00D82E77" w:rsidRPr="00384A6C" w:rsidRDefault="00D82E77" w:rsidP="00EB21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4A6C">
              <w:rPr>
                <w:rFonts w:ascii="Times New Roman" w:hAnsi="Times New Roman" w:cs="Times New Roman"/>
                <w:sz w:val="24"/>
                <w:szCs w:val="28"/>
              </w:rPr>
              <w:t>5,4</w:t>
            </w:r>
          </w:p>
        </w:tc>
      </w:tr>
    </w:tbl>
    <w:p w:rsidR="00D82E77" w:rsidRPr="00384A6C" w:rsidRDefault="00D82E77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8B173F" w:rsidRPr="006D0B62" w:rsidRDefault="008B173F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hAnsi="Times New Roman"/>
          <w:i/>
          <w:sz w:val="28"/>
          <w:szCs w:val="28"/>
        </w:rPr>
        <w:t xml:space="preserve">Вязкость разрушения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Pr="006D0B62">
        <w:rPr>
          <w:rFonts w:ascii="Times New Roman" w:hAnsi="Times New Roman"/>
          <w:sz w:val="28"/>
          <w:szCs w:val="28"/>
        </w:rPr>
        <w:t xml:space="preserve"> </w:t>
      </w:r>
      <w:r w:rsidRPr="006D0B62">
        <w:rPr>
          <w:rFonts w:ascii="Times New Roman" w:hAnsi="Times New Roman"/>
          <w:i/>
          <w:sz w:val="28"/>
          <w:szCs w:val="28"/>
        </w:rPr>
        <w:t>при растрескивании</w:t>
      </w:r>
    </w:p>
    <w:p w:rsidR="008B173F" w:rsidRPr="006D0B62" w:rsidRDefault="008B173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Известно, что 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значение </w:t>
      </w:r>
      <w:r w:rsidRPr="006D0B62">
        <w:rPr>
          <w:rFonts w:ascii="Times New Roman" w:hAnsi="Times New Roman" w:cs="Times New Roman"/>
          <w:sz w:val="28"/>
          <w:szCs w:val="28"/>
        </w:rPr>
        <w:t xml:space="preserve">межслоевой </w:t>
      </w:r>
      <w:r w:rsidRPr="006D0B62">
        <w:rPr>
          <w:rFonts w:ascii="Times New Roman" w:hAnsi="Times New Roman" w:cs="Times New Roman"/>
          <w:bCs/>
          <w:sz w:val="28"/>
          <w:szCs w:val="28"/>
        </w:rPr>
        <w:t>вязкости разрушения</w:t>
      </w:r>
      <w:r w:rsidRPr="006D0B62">
        <w:rPr>
          <w:rFonts w:ascii="Times New Roman" w:hAnsi="Times New Roman"/>
          <w:i/>
          <w:sz w:val="28"/>
          <w:szCs w:val="28"/>
        </w:rPr>
        <w:t xml:space="preserve"> при растрескивании </w:t>
      </w:r>
      <w:r w:rsidRPr="006D0B62">
        <w:rPr>
          <w:rFonts w:ascii="Times New Roman" w:hAnsi="Times New Roman"/>
          <w:sz w:val="28"/>
          <w:szCs w:val="28"/>
        </w:rPr>
        <w:t>(</w:t>
      </w:r>
      <w:r w:rsidRPr="006D0B62">
        <w:rPr>
          <w:rFonts w:ascii="Times New Roman" w:hAnsi="Times New Roman" w:cs="Times New Roman"/>
          <w:sz w:val="28"/>
          <w:szCs w:val="28"/>
        </w:rPr>
        <w:t xml:space="preserve">с увеличением длины трещины </w:t>
      </w:r>
      <w:r w:rsidRPr="006D0B62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6D0B62">
        <w:rPr>
          <w:rFonts w:ascii="Times New Roman" w:hAnsi="Times New Roman"/>
          <w:sz w:val="28"/>
          <w:szCs w:val="28"/>
        </w:rPr>
        <w:t>)</w:t>
      </w:r>
      <w:r w:rsidRPr="006D0B62">
        <w:rPr>
          <w:rFonts w:ascii="Times New Roman" w:hAnsi="Times New Roman"/>
          <w:i/>
          <w:sz w:val="28"/>
          <w:szCs w:val="28"/>
        </w:rPr>
        <w:t xml:space="preserve">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 может </w:t>
      </w:r>
      <w:r w:rsidRPr="006D0B62">
        <w:rPr>
          <w:rFonts w:ascii="Times New Roman" w:hAnsi="Times New Roman" w:cs="Times New Roman"/>
          <w:sz w:val="28"/>
          <w:szCs w:val="28"/>
        </w:rPr>
        <w:t xml:space="preserve">возрастать по отношению к величине </w:t>
      </w:r>
      <w:r w:rsidRPr="006D0B62">
        <w:rPr>
          <w:rFonts w:ascii="Times New Roman" w:hAnsi="Times New Roman" w:cs="Times New Roman"/>
          <w:bCs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IC</w:t>
      </w:r>
      <w:r w:rsidRPr="006D0B62">
        <w:rPr>
          <w:rFonts w:ascii="Times New Roman" w:hAnsi="Times New Roman" w:cs="Times New Roman"/>
          <w:bCs/>
          <w:sz w:val="28"/>
          <w:szCs w:val="28"/>
        </w:rPr>
        <w:t>.</w:t>
      </w:r>
    </w:p>
    <w:p w:rsidR="008B173F" w:rsidRPr="006D0B62" w:rsidRDefault="008B173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Для однонаправленных композитов это связано с растрескиванием полимерной матрицы, образованием мостов из волокон, соединяющих берега трещины, при продвижении трещины. Для композитов на основе тканых армирующих наполнителей – с ветвление магистральной трещины, образованием параллельных трещин. </w:t>
      </w:r>
    </w:p>
    <w:p w:rsidR="008B173F" w:rsidRPr="006D0B62" w:rsidRDefault="008B173F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стеклопластика ВПC-47/7781 увеличения </w:t>
      </w:r>
      <w:r w:rsidRPr="006D0B62">
        <w:rPr>
          <w:rFonts w:ascii="Times New Roman" w:hAnsi="Times New Roman" w:cs="Times New Roman"/>
          <w:sz w:val="28"/>
          <w:szCs w:val="28"/>
        </w:rPr>
        <w:t xml:space="preserve">межслоевой </w:t>
      </w:r>
      <w:r w:rsidRPr="006D0B62">
        <w:rPr>
          <w:rFonts w:ascii="Times New Roman" w:hAnsi="Times New Roman" w:cs="Times New Roman"/>
          <w:bCs/>
          <w:sz w:val="28"/>
          <w:szCs w:val="28"/>
        </w:rPr>
        <w:t>вязкости разрушения с ростом длины трещины обнаружено не было (рис. 4а)</w:t>
      </w:r>
      <w:r w:rsidR="00E74E71" w:rsidRPr="006D0B62">
        <w:rPr>
          <w:rFonts w:ascii="Times New Roman" w:hAnsi="Times New Roman" w:cs="Times New Roman"/>
          <w:bCs/>
          <w:sz w:val="28"/>
          <w:szCs w:val="28"/>
        </w:rPr>
        <w:t xml:space="preserve">, т.е. </w:t>
      </w:r>
      <w:r w:rsidR="00E74E71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E74E71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="00E74E71" w:rsidRPr="006D0B62">
        <w:rPr>
          <w:rFonts w:ascii="Times New Roman" w:hAnsi="Times New Roman" w:cs="Times New Roman"/>
          <w:bCs/>
          <w:i/>
          <w:sz w:val="28"/>
          <w:szCs w:val="28"/>
        </w:rPr>
        <w:t xml:space="preserve"> = </w:t>
      </w:r>
      <w:r w:rsidR="00E74E71" w:rsidRPr="006D0B62">
        <w:rPr>
          <w:rFonts w:ascii="Times New Roman" w:hAnsi="Times New Roman" w:cs="Times New Roman"/>
          <w:bCs/>
          <w:i/>
          <w:sz w:val="28"/>
          <w:szCs w:val="28"/>
          <w:lang w:val="en-US"/>
        </w:rPr>
        <w:t>G</w:t>
      </w:r>
      <w:r w:rsidR="00E74E71" w:rsidRPr="006D0B62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IC</w:t>
      </w:r>
      <w:r w:rsidRPr="006D0B62">
        <w:rPr>
          <w:rFonts w:ascii="Times New Roman" w:hAnsi="Times New Roman" w:cs="Times New Roman"/>
          <w:bCs/>
          <w:sz w:val="28"/>
          <w:szCs w:val="28"/>
        </w:rPr>
        <w:t xml:space="preserve">. Для примера приведены данные для </w:t>
      </w:r>
      <w:r w:rsidRPr="006D0B62">
        <w:rPr>
          <w:rFonts w:ascii="Times New Roman" w:hAnsi="Times New Roman" w:cs="Times New Roman"/>
          <w:sz w:val="28"/>
          <w:szCs w:val="28"/>
        </w:rPr>
        <w:t xml:space="preserve">углепластика на основе жгутового наполнителя </w:t>
      </w:r>
      <w:r w:rsidR="00EB21CF">
        <w:rPr>
          <w:rStyle w:val="FontStyle42"/>
          <w:b w:val="0"/>
          <w:sz w:val="28"/>
          <w:szCs w:val="28"/>
        </w:rPr>
        <w:t>–</w:t>
      </w:r>
      <w:r w:rsidRPr="006D0B62">
        <w:rPr>
          <w:rFonts w:ascii="Times New Roman" w:hAnsi="Times New Roman" w:cs="Times New Roman"/>
          <w:sz w:val="28"/>
          <w:szCs w:val="28"/>
        </w:rPr>
        <w:t xml:space="preserve"> ВКУ-29 (рис. 4б), где такое увеличение явно выражено.</w:t>
      </w:r>
    </w:p>
    <w:p w:rsidR="008B173F" w:rsidRPr="006D0B62" w:rsidRDefault="008B173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73F" w:rsidRPr="006D0B62" w:rsidRDefault="008B173F" w:rsidP="00EB21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highlight w:val="red"/>
        </w:rPr>
      </w:pPr>
      <w:r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9CE040" wp14:editId="5953D822">
            <wp:extent cx="4320000" cy="2520000"/>
            <wp:effectExtent l="0" t="0" r="4445" b="139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B173F" w:rsidRPr="006D0B62" w:rsidRDefault="008B173F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6D0B62">
        <w:rPr>
          <w:rFonts w:ascii="Times New Roman" w:hAnsi="Times New Roman" w:cs="Times New Roman"/>
          <w:sz w:val="28"/>
          <w:szCs w:val="28"/>
        </w:rPr>
        <w:t>а)</w:t>
      </w:r>
    </w:p>
    <w:p w:rsidR="008B173F" w:rsidRPr="006D0B62" w:rsidRDefault="008B173F" w:rsidP="00EB21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09764F3" wp14:editId="4B087486">
            <wp:extent cx="4320000" cy="2520000"/>
            <wp:effectExtent l="0" t="0" r="444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B173F" w:rsidRPr="006D0B62" w:rsidRDefault="008B173F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(</w:t>
      </w:r>
      <w:r w:rsidR="00C73EC1">
        <w:rPr>
          <w:rFonts w:ascii="Times New Roman" w:hAnsi="Times New Roman" w:cs="Times New Roman"/>
          <w:sz w:val="28"/>
          <w:szCs w:val="28"/>
        </w:rPr>
        <w:t>б</w:t>
      </w:r>
      <w:r w:rsidRPr="006D0B62">
        <w:rPr>
          <w:rFonts w:ascii="Times New Roman" w:hAnsi="Times New Roman" w:cs="Times New Roman"/>
          <w:sz w:val="28"/>
          <w:szCs w:val="28"/>
        </w:rPr>
        <w:t>)</w:t>
      </w:r>
    </w:p>
    <w:p w:rsidR="008B173F" w:rsidRPr="00EB21CF" w:rsidRDefault="008B173F" w:rsidP="00EB21C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EB21CF">
        <w:rPr>
          <w:rFonts w:ascii="Times New Roman" w:hAnsi="Times New Roman" w:cs="Times New Roman"/>
          <w:sz w:val="24"/>
          <w:szCs w:val="28"/>
        </w:rPr>
        <w:t>Рис</w:t>
      </w:r>
      <w:r w:rsidR="00EB21CF" w:rsidRPr="00EB21CF">
        <w:rPr>
          <w:rFonts w:ascii="Times New Roman" w:hAnsi="Times New Roman" w:cs="Times New Roman"/>
          <w:sz w:val="24"/>
          <w:szCs w:val="28"/>
        </w:rPr>
        <w:t>.</w:t>
      </w:r>
      <w:r w:rsidRPr="00EB21CF">
        <w:rPr>
          <w:rFonts w:ascii="Times New Roman" w:hAnsi="Times New Roman" w:cs="Times New Roman"/>
          <w:sz w:val="24"/>
          <w:szCs w:val="28"/>
        </w:rPr>
        <w:t xml:space="preserve"> </w:t>
      </w:r>
      <w:r w:rsidR="00EF0B37" w:rsidRPr="00EB21CF">
        <w:rPr>
          <w:rFonts w:ascii="Times New Roman" w:hAnsi="Times New Roman" w:cs="Times New Roman"/>
          <w:sz w:val="24"/>
          <w:szCs w:val="28"/>
        </w:rPr>
        <w:t>4</w:t>
      </w:r>
      <w:r w:rsidRPr="00EB21CF">
        <w:rPr>
          <w:rFonts w:ascii="Times New Roman" w:hAnsi="Times New Roman" w:cs="Times New Roman"/>
          <w:sz w:val="24"/>
          <w:szCs w:val="28"/>
        </w:rPr>
        <w:t xml:space="preserve"> – Зависимость величины вязкости разрушения от длины трещины расслоения для стеклопластика на основе тканого наполнителя </w:t>
      </w:r>
      <w:r w:rsidR="00C73EC1">
        <w:rPr>
          <w:rFonts w:ascii="Times New Roman" w:hAnsi="Times New Roman" w:cs="Times New Roman"/>
          <w:sz w:val="24"/>
          <w:szCs w:val="28"/>
        </w:rPr>
        <w:t>–</w:t>
      </w:r>
      <w:r w:rsidRPr="00EB21CF">
        <w:rPr>
          <w:rFonts w:ascii="Times New Roman" w:hAnsi="Times New Roman" w:cs="Times New Roman"/>
          <w:sz w:val="24"/>
          <w:szCs w:val="28"/>
        </w:rPr>
        <w:t xml:space="preserve"> ВПС-47/7781 (а) и углепластика на основе жгутового наполнителя </w:t>
      </w:r>
      <w:r w:rsidR="00C73EC1">
        <w:rPr>
          <w:rFonts w:ascii="Times New Roman" w:hAnsi="Times New Roman" w:cs="Times New Roman"/>
          <w:sz w:val="24"/>
          <w:szCs w:val="28"/>
        </w:rPr>
        <w:t>–</w:t>
      </w:r>
      <w:r w:rsidRPr="00EB21CF">
        <w:rPr>
          <w:rFonts w:ascii="Times New Roman" w:hAnsi="Times New Roman" w:cs="Times New Roman"/>
          <w:sz w:val="24"/>
          <w:szCs w:val="28"/>
        </w:rPr>
        <w:t xml:space="preserve"> ВКУ-29 (б) </w:t>
      </w:r>
    </w:p>
    <w:p w:rsidR="008B173F" w:rsidRPr="006D0B62" w:rsidRDefault="008B173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73F" w:rsidRPr="006D0B62" w:rsidRDefault="008B173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Для аппроксимации </w:t>
      </w:r>
      <w:r w:rsidRPr="006D0B62">
        <w:rPr>
          <w:rFonts w:ascii="Times New Roman" w:hAnsi="Times New Roman" w:cs="Times New Roman"/>
          <w:bCs/>
          <w:sz w:val="28"/>
          <w:szCs w:val="28"/>
        </w:rPr>
        <w:t>зависимостей:</w:t>
      </w:r>
    </w:p>
    <w:p w:rsidR="008B173F" w:rsidRPr="006D0B62" w:rsidRDefault="008B173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173F" w:rsidRPr="006D0B62" w:rsidRDefault="000671CE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IR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=f(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 a)</m:t>
          </m:r>
        </m:oMath>
      </m:oMathPara>
    </w:p>
    <w:p w:rsidR="008B173F" w:rsidRPr="006D0B62" w:rsidRDefault="008B173F" w:rsidP="00C73E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или</w:t>
      </w:r>
    </w:p>
    <w:p w:rsidR="008B173F" w:rsidRPr="006D0B62" w:rsidRDefault="000671CE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IR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=f(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 a-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8B173F" w:rsidRPr="006D0B62" w:rsidRDefault="008B173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73F" w:rsidRPr="006D0B62" w:rsidRDefault="008B173F" w:rsidP="00C73EC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B62">
        <w:rPr>
          <w:rFonts w:ascii="Times New Roman" w:hAnsi="Times New Roman" w:cs="Times New Roman"/>
          <w:bCs/>
          <w:sz w:val="28"/>
          <w:szCs w:val="28"/>
        </w:rPr>
        <w:t>обычно используют степенную функцию вида</w:t>
      </w:r>
    </w:p>
    <w:p w:rsidR="008B173F" w:rsidRPr="006D0B62" w:rsidRDefault="000671CE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IR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A+B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a-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sup>
          </m:sSup>
        </m:oMath>
      </m:oMathPara>
    </w:p>
    <w:p w:rsidR="008B173F" w:rsidRPr="006D0B62" w:rsidRDefault="008B173F" w:rsidP="006D0B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173F" w:rsidRPr="006D0B62" w:rsidRDefault="008B173F" w:rsidP="00C73E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6D0B6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6D0B62">
        <w:rPr>
          <w:rFonts w:ascii="Times New Roman" w:hAnsi="Times New Roman" w:cs="Times New Roman"/>
          <w:sz w:val="28"/>
          <w:szCs w:val="28"/>
        </w:rPr>
        <w:t>, В и С – константы.</w:t>
      </w:r>
    </w:p>
    <w:p w:rsidR="008B173F" w:rsidRPr="006D0B62" w:rsidRDefault="008B173F" w:rsidP="006D0B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D06CA" w:rsidRPr="006D0B62" w:rsidRDefault="00AD06CA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Пороговая </w:t>
      </w:r>
      <w:r w:rsidRPr="006D0B62">
        <w:rPr>
          <w:rFonts w:ascii="Times New Roman" w:hAnsi="Times New Roman"/>
          <w:i/>
          <w:sz w:val="28"/>
          <w:szCs w:val="28"/>
        </w:rPr>
        <w:t xml:space="preserve">вязкость разрушения </w:t>
      </w:r>
      <w:proofErr w:type="spellStart"/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Ith</w:t>
      </w:r>
      <w:proofErr w:type="spellEnd"/>
    </w:p>
    <w:p w:rsidR="00F213AC" w:rsidRPr="006D0B62" w:rsidRDefault="00F213AC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Скорость роста межслоевой трещины расслоения </w:t>
      </w:r>
      <w:proofErr w:type="spellStart"/>
      <w:r w:rsidRPr="006D0B62">
        <w:rPr>
          <w:rFonts w:ascii="Times New Roman" w:hAnsi="Times New Roman" w:cs="Times New Roman"/>
          <w:i/>
          <w:sz w:val="28"/>
          <w:szCs w:val="28"/>
        </w:rPr>
        <w:t>da</w:t>
      </w:r>
      <w:proofErr w:type="spellEnd"/>
      <w:r w:rsidRPr="006D0B62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Pr="006D0B62">
        <w:rPr>
          <w:rFonts w:ascii="Times New Roman" w:hAnsi="Times New Roman" w:cs="Times New Roman"/>
          <w:i/>
          <w:sz w:val="28"/>
          <w:szCs w:val="28"/>
        </w:rPr>
        <w:t>dN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прямо пропорциональна движущей силе </w:t>
      </w:r>
      <w:proofErr w:type="spellStart"/>
      <w:r w:rsidRPr="006D0B62">
        <w:rPr>
          <w:rFonts w:ascii="Times New Roman" w:hAnsi="Times New Roman" w:cs="Times New Roman"/>
          <w:i/>
          <w:sz w:val="28"/>
          <w:szCs w:val="28"/>
        </w:rPr>
        <w:t>G</w:t>
      </w:r>
      <w:r w:rsidRPr="006D0B62">
        <w:rPr>
          <w:rFonts w:ascii="Times New Roman" w:hAnsi="Times New Roman" w:cs="Times New Roman"/>
          <w:i/>
          <w:sz w:val="28"/>
          <w:szCs w:val="28"/>
          <w:vertAlign w:val="subscript"/>
        </w:rPr>
        <w:t>Imax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и обратно пропорциональна величине межслоевой вязкости разрушения </w:t>
      </w:r>
      <w:r w:rsidRPr="006D0B62">
        <w:rPr>
          <w:rFonts w:ascii="Times New Roman" w:hAnsi="Times New Roman" w:cs="Times New Roman"/>
          <w:i/>
          <w:sz w:val="28"/>
          <w:szCs w:val="28"/>
        </w:rPr>
        <w:t>G</w:t>
      </w:r>
      <w:r w:rsidRPr="006D0B62">
        <w:rPr>
          <w:rFonts w:ascii="Times New Roman" w:hAnsi="Times New Roman" w:cs="Times New Roman"/>
          <w:i/>
          <w:sz w:val="28"/>
          <w:szCs w:val="28"/>
          <w:vertAlign w:val="subscript"/>
        </w:rPr>
        <w:t>IR</w:t>
      </w:r>
      <w:r w:rsidRPr="006D0B62">
        <w:rPr>
          <w:rFonts w:ascii="Times New Roman" w:hAnsi="Times New Roman" w:cs="Times New Roman"/>
          <w:sz w:val="28"/>
          <w:szCs w:val="28"/>
        </w:rPr>
        <w:t xml:space="preserve"> для заданной длины трещины </w:t>
      </w:r>
      <w:r w:rsidRPr="006D0B62">
        <w:rPr>
          <w:rFonts w:ascii="Times New Roman" w:hAnsi="Times New Roman" w:cs="Times New Roman"/>
          <w:i/>
          <w:sz w:val="28"/>
          <w:szCs w:val="28"/>
        </w:rPr>
        <w:t>a</w:t>
      </w:r>
      <w:r w:rsidRPr="006D0B62">
        <w:rPr>
          <w:rFonts w:ascii="Times New Roman" w:hAnsi="Times New Roman" w:cs="Times New Roman"/>
          <w:sz w:val="28"/>
          <w:szCs w:val="28"/>
        </w:rPr>
        <w:t>.</w:t>
      </w:r>
    </w:p>
    <w:p w:rsidR="00F213AC" w:rsidRPr="006D0B62" w:rsidRDefault="00F213AC" w:rsidP="006D0B6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Границами кривой скорости роста межслоевой трещины расслоения являются с одной стороны величина вязкость разрушения</w:t>
      </w:r>
      <w:r w:rsidRPr="006D0B62">
        <w:rPr>
          <w:rFonts w:ascii="Times New Roman" w:hAnsi="Times New Roman"/>
          <w:i/>
          <w:sz w:val="28"/>
          <w:szCs w:val="28"/>
        </w:rPr>
        <w:t xml:space="preserve">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Pr="006D0B62">
        <w:rPr>
          <w:rFonts w:ascii="Times New Roman" w:hAnsi="Times New Roman"/>
          <w:sz w:val="28"/>
          <w:szCs w:val="28"/>
        </w:rPr>
        <w:t xml:space="preserve"> при растрескивании</w:t>
      </w:r>
      <w:r w:rsidRPr="006D0B62">
        <w:rPr>
          <w:rFonts w:ascii="Times New Roman" w:hAnsi="Times New Roman" w:cs="Times New Roman"/>
          <w:sz w:val="28"/>
          <w:szCs w:val="28"/>
        </w:rPr>
        <w:t xml:space="preserve">, при которой наблюдается очень быстрый рост трещины, с другой стороны – величина пороговой скорости высвобождения энергии </w:t>
      </w:r>
      <w:proofErr w:type="spellStart"/>
      <w:r w:rsidRPr="006D0B62">
        <w:rPr>
          <w:rFonts w:ascii="Times New Roman" w:hAnsi="Times New Roman" w:cs="Times New Roman"/>
          <w:i/>
          <w:sz w:val="28"/>
          <w:szCs w:val="28"/>
        </w:rPr>
        <w:t>G</w:t>
      </w:r>
      <w:r w:rsidRPr="006D0B62">
        <w:rPr>
          <w:rFonts w:ascii="Times New Roman" w:hAnsi="Times New Roman" w:cs="Times New Roman"/>
          <w:i/>
          <w:sz w:val="28"/>
          <w:szCs w:val="28"/>
          <w:vertAlign w:val="subscript"/>
        </w:rPr>
        <w:t>Ith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>, при которой не происходит роста трещины.</w:t>
      </w: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Для определения </w:t>
      </w:r>
      <w:proofErr w:type="spellStart"/>
      <w:r w:rsidRPr="006D0B62">
        <w:rPr>
          <w:rFonts w:ascii="Times New Roman" w:hAnsi="Times New Roman" w:cs="Times New Roman"/>
          <w:i/>
          <w:sz w:val="28"/>
          <w:szCs w:val="28"/>
        </w:rPr>
        <w:t>G</w:t>
      </w:r>
      <w:r w:rsidRPr="006D0B62">
        <w:rPr>
          <w:rFonts w:ascii="Times New Roman" w:hAnsi="Times New Roman" w:cs="Times New Roman"/>
          <w:i/>
          <w:sz w:val="28"/>
          <w:szCs w:val="28"/>
          <w:vertAlign w:val="subscript"/>
        </w:rPr>
        <w:t>Ith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после нахождения </w:t>
      </w:r>
      <w:r w:rsidRPr="006D0B62">
        <w:rPr>
          <w:rFonts w:ascii="Times New Roman" w:hAnsi="Times New Roman" w:cs="Times New Roman"/>
          <w:bCs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IC</w:t>
      </w:r>
      <w:r w:rsidRPr="006D0B62">
        <w:rPr>
          <w:rFonts w:ascii="Times New Roman" w:hAnsi="Times New Roman" w:cs="Times New Roman"/>
          <w:sz w:val="28"/>
          <w:szCs w:val="28"/>
        </w:rPr>
        <w:t xml:space="preserve"> проводят усталостные испытания при различных постоянных амплитудах раскрытия берегов трещины. Величину раскрытия находят по формуле</w:t>
      </w: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B37" w:rsidRPr="006D0B62" w:rsidRDefault="000671CE" w:rsidP="006D0B6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Imax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IC</m:t>
                    </m:r>
                  </m:sub>
                </m:sSub>
              </m:den>
            </m:f>
          </m:e>
        </m:rad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+∆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IC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+∆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IC</m:t>
            </m:r>
          </m:sub>
        </m:sSub>
      </m:oMath>
      <w:r w:rsidR="00D93761" w:rsidRPr="006D0B62">
        <w:rPr>
          <w:rFonts w:ascii="Times New Roman" w:hAnsi="Times New Roman" w:cs="Times New Roman"/>
          <w:i/>
          <w:sz w:val="28"/>
          <w:szCs w:val="28"/>
        </w:rPr>
        <w:tab/>
      </w:r>
      <w:r w:rsidR="00D93761" w:rsidRPr="006D0B62">
        <w:rPr>
          <w:rFonts w:ascii="Times New Roman" w:hAnsi="Times New Roman" w:cs="Times New Roman"/>
          <w:sz w:val="28"/>
          <w:szCs w:val="28"/>
        </w:rPr>
        <w:tab/>
      </w:r>
      <w:r w:rsidR="00D93761" w:rsidRPr="006D0B62">
        <w:rPr>
          <w:rFonts w:ascii="Times New Roman" w:hAnsi="Times New Roman" w:cs="Times New Roman"/>
          <w:sz w:val="28"/>
          <w:szCs w:val="28"/>
        </w:rPr>
        <w:tab/>
      </w:r>
      <w:r w:rsidR="00D93761" w:rsidRPr="006D0B62">
        <w:rPr>
          <w:rFonts w:ascii="Times New Roman" w:hAnsi="Times New Roman" w:cs="Times New Roman"/>
          <w:sz w:val="28"/>
          <w:szCs w:val="28"/>
        </w:rPr>
        <w:tab/>
      </w:r>
      <w:r w:rsidR="00D93761" w:rsidRPr="006D0B62">
        <w:rPr>
          <w:rFonts w:ascii="Times New Roman" w:hAnsi="Times New Roman" w:cs="Times New Roman"/>
          <w:sz w:val="28"/>
          <w:szCs w:val="28"/>
        </w:rPr>
        <w:tab/>
        <w:t>(1)</w:t>
      </w:r>
    </w:p>
    <w:p w:rsidR="00EF0B37" w:rsidRPr="006D0B62" w:rsidRDefault="00EF0B37" w:rsidP="006D0B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Отношение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IC</m:t>
            </m:r>
          </m:sub>
        </m:sSub>
      </m:oMath>
      <w:r w:rsidRPr="006D0B62">
        <w:rPr>
          <w:rFonts w:ascii="Times New Roman" w:hAnsi="Times New Roman" w:cs="Times New Roman"/>
          <w:sz w:val="28"/>
          <w:szCs w:val="28"/>
        </w:rPr>
        <w:t xml:space="preserve"> для расчета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</m:oMath>
      <w:r w:rsidRPr="006D0B62">
        <w:rPr>
          <w:rFonts w:ascii="Times New Roman" w:hAnsi="Times New Roman" w:cs="Times New Roman"/>
          <w:sz w:val="28"/>
          <w:szCs w:val="28"/>
        </w:rPr>
        <w:t xml:space="preserve"> рекомендуется брать в диапазоне 0,15 – 0,40 с шагом 0,05. Коэффициент асимметрии цикла </w:t>
      </w:r>
      <w:r w:rsidRPr="006D0B62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6D0B62">
        <w:rPr>
          <w:rFonts w:ascii="Times New Roman" w:hAnsi="Times New Roman" w:cs="Times New Roman"/>
          <w:sz w:val="28"/>
          <w:szCs w:val="28"/>
        </w:rPr>
        <w:t xml:space="preserve"> для всех уровней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IC</m:t>
            </m:r>
          </m:sub>
        </m:sSub>
      </m:oMath>
      <w:r w:rsidRPr="006D0B62">
        <w:rPr>
          <w:rFonts w:ascii="Times New Roman" w:hAnsi="Times New Roman" w:cs="Times New Roman"/>
          <w:sz w:val="28"/>
          <w:szCs w:val="28"/>
        </w:rPr>
        <w:t xml:space="preserve"> должен быть одним, например 0,1. Частота нагружения выбирается из диапазона 1 – 10 Гц. </w:t>
      </w: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В ходе испытания фиксируют изменения податливости от количества циклов. В качестве результата определяют количество циклов, соответствующих увеличению податливости (или падению жесткости) на заданную величину. Согласно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D0B62">
        <w:rPr>
          <w:rFonts w:ascii="Times New Roman" w:hAnsi="Times New Roman" w:cs="Times New Roman"/>
          <w:sz w:val="28"/>
          <w:szCs w:val="28"/>
        </w:rPr>
        <w:t xml:space="preserve"> 6115 количество циклов определяется при увеличении податливости на 1 и 5 %. </w:t>
      </w: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Для нахождения</w:t>
      </w:r>
      <w:r w:rsidR="008856D0" w:rsidRPr="006D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6D0" w:rsidRPr="006D0B62">
        <w:rPr>
          <w:rFonts w:ascii="Times New Roman" w:hAnsi="Times New Roman" w:cs="Times New Roman"/>
          <w:i/>
          <w:sz w:val="28"/>
          <w:szCs w:val="28"/>
        </w:rPr>
        <w:t>G</w:t>
      </w:r>
      <w:r w:rsidR="008856D0" w:rsidRPr="006D0B62">
        <w:rPr>
          <w:rFonts w:ascii="Times New Roman" w:hAnsi="Times New Roman" w:cs="Times New Roman"/>
          <w:i/>
          <w:sz w:val="28"/>
          <w:szCs w:val="28"/>
          <w:vertAlign w:val="subscript"/>
        </w:rPr>
        <w:t>Ith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полученные данные в координатах</w:t>
      </w:r>
      <w:proofErr w:type="gramStart"/>
      <w:r w:rsidRPr="006D0B62">
        <w:rPr>
          <w:rFonts w:ascii="Times New Roman" w:hAnsi="Times New Roman" w:cs="Times New Roman"/>
          <w:sz w:val="28"/>
          <w:szCs w:val="28"/>
        </w:rPr>
        <w:t xml:space="preserve"> «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log</m:t>
        </m:r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6D0B62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End"/>
      <w:r w:rsidRPr="006D0B62">
        <w:rPr>
          <w:rFonts w:ascii="Times New Roman" w:hAnsi="Times New Roman" w:cs="Times New Roman"/>
          <w:sz w:val="28"/>
          <w:szCs w:val="28"/>
        </w:rPr>
        <w:t xml:space="preserve">аппроксимируют для диапазона циклов 0 ≤ </w:t>
      </w:r>
      <w:r w:rsidRPr="006D0B6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D0B62">
        <w:rPr>
          <w:rFonts w:ascii="Times New Roman" w:hAnsi="Times New Roman" w:cs="Times New Roman"/>
          <w:sz w:val="28"/>
          <w:szCs w:val="28"/>
        </w:rPr>
        <w:t xml:space="preserve"> ≤ 10</w:t>
      </w:r>
      <w:r w:rsidRPr="006D0B62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6D0B62">
        <w:rPr>
          <w:rFonts w:ascii="Times New Roman" w:hAnsi="Times New Roman" w:cs="Times New Roman"/>
          <w:sz w:val="28"/>
          <w:szCs w:val="28"/>
        </w:rPr>
        <w:t>.</w:t>
      </w: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На рисунке 5 показаны аппроксимации количество циклов до падения жесткости на 1</w:t>
      </w:r>
      <w:r w:rsidR="007866C3" w:rsidRPr="006D0B62">
        <w:rPr>
          <w:rFonts w:ascii="Times New Roman" w:hAnsi="Times New Roman" w:cs="Times New Roman"/>
          <w:sz w:val="28"/>
          <w:szCs w:val="28"/>
        </w:rPr>
        <w:t> </w:t>
      </w:r>
      <w:r w:rsidRPr="006D0B62">
        <w:rPr>
          <w:rFonts w:ascii="Times New Roman" w:hAnsi="Times New Roman" w:cs="Times New Roman"/>
          <w:sz w:val="28"/>
          <w:szCs w:val="28"/>
        </w:rPr>
        <w:t>(а), 2 (б), 5 (в) и 10 % (г) линейной, степенной, 3-х и 5-ти параметрической функциями</w:t>
      </w:r>
      <w:r w:rsidR="00D6673A" w:rsidRPr="006D0B62">
        <w:rPr>
          <w:rFonts w:ascii="Times New Roman" w:hAnsi="Times New Roman" w:cs="Times New Roman"/>
          <w:sz w:val="28"/>
          <w:szCs w:val="28"/>
        </w:rPr>
        <w:t>, а на рисунке 6 зависимость определенной величины вязкости разрушения при растрескивании от величины падения жесткости для использованных аппроксимаций.</w:t>
      </w: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1CF" w:rsidRPr="006D0B62" w:rsidRDefault="00EB21CF" w:rsidP="00EB21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(а)</w:t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  <w:t>(б)</w:t>
      </w:r>
    </w:p>
    <w:p w:rsidR="00EF0B37" w:rsidRPr="006D0B62" w:rsidRDefault="00EF0B37" w:rsidP="00EB21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7E6D926" wp14:editId="1E257E05">
            <wp:extent cx="2628000" cy="1693163"/>
            <wp:effectExtent l="0" t="0" r="127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00" cy="1693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B62">
        <w:rPr>
          <w:rFonts w:ascii="Times New Roman" w:hAnsi="Times New Roman" w:cs="Times New Roman"/>
          <w:sz w:val="28"/>
          <w:szCs w:val="28"/>
        </w:rPr>
        <w:t xml:space="preserve">   </w:t>
      </w:r>
      <w:r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6038EB" wp14:editId="49746490">
            <wp:extent cx="2520000" cy="158505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58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1CF" w:rsidRPr="006D0B62" w:rsidRDefault="00EB21CF" w:rsidP="00EB21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(в)</w:t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</w:r>
      <w:r w:rsidRPr="006D0B62">
        <w:rPr>
          <w:rFonts w:ascii="Times New Roman" w:hAnsi="Times New Roman" w:cs="Times New Roman"/>
          <w:sz w:val="28"/>
          <w:szCs w:val="28"/>
        </w:rPr>
        <w:tab/>
        <w:t>(г)</w:t>
      </w:r>
    </w:p>
    <w:p w:rsidR="00EF0B37" w:rsidRPr="006D0B62" w:rsidRDefault="00EF0B37" w:rsidP="00EB21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0DB85C" wp14:editId="72669063">
            <wp:extent cx="2556000" cy="1642229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000" cy="164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B62">
        <w:rPr>
          <w:rFonts w:ascii="Times New Roman" w:hAnsi="Times New Roman" w:cs="Times New Roman"/>
          <w:sz w:val="28"/>
          <w:szCs w:val="28"/>
        </w:rPr>
        <w:t xml:space="preserve">   </w:t>
      </w:r>
      <w:r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3BE268A" wp14:editId="10D970A6">
            <wp:extent cx="2592000" cy="1637387"/>
            <wp:effectExtent l="0" t="0" r="0" b="12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00" cy="1637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B37" w:rsidRPr="00EB21CF" w:rsidRDefault="00EF0B37" w:rsidP="00EB21C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EB21CF">
        <w:rPr>
          <w:rFonts w:ascii="Times New Roman" w:hAnsi="Times New Roman" w:cs="Times New Roman"/>
          <w:sz w:val="24"/>
          <w:szCs w:val="28"/>
        </w:rPr>
        <w:t>Рис</w:t>
      </w:r>
      <w:r w:rsidR="00EB21CF" w:rsidRPr="00EB21CF">
        <w:rPr>
          <w:rFonts w:ascii="Times New Roman" w:hAnsi="Times New Roman" w:cs="Times New Roman"/>
          <w:sz w:val="24"/>
          <w:szCs w:val="28"/>
        </w:rPr>
        <w:t>.</w:t>
      </w:r>
      <w:r w:rsidRPr="00EB21CF">
        <w:rPr>
          <w:rFonts w:ascii="Times New Roman" w:hAnsi="Times New Roman" w:cs="Times New Roman"/>
          <w:sz w:val="24"/>
          <w:szCs w:val="28"/>
        </w:rPr>
        <w:t xml:space="preserve"> 5 – Аппроксимации количество циклов до падения жесткости на 1 (а), 2 (б), 5 (в) и 10 % (г) </w:t>
      </w:r>
      <w:proofErr w:type="gramStart"/>
      <w:r w:rsidRPr="00EB21CF">
        <w:rPr>
          <w:rFonts w:ascii="Times New Roman" w:hAnsi="Times New Roman" w:cs="Times New Roman"/>
          <w:sz w:val="24"/>
          <w:szCs w:val="28"/>
        </w:rPr>
        <w:t>для</w:t>
      </w:r>
      <w:proofErr w:type="gramEnd"/>
      <w:r w:rsidRPr="00EB21CF">
        <w:rPr>
          <w:rFonts w:ascii="Times New Roman" w:hAnsi="Times New Roman" w:cs="Times New Roman"/>
          <w:sz w:val="24"/>
          <w:szCs w:val="28"/>
        </w:rPr>
        <w:t xml:space="preserve"> заданных </w:t>
      </w:r>
      <w:proofErr w:type="spellStart"/>
      <w:r w:rsidRPr="00EB21CF">
        <w:rPr>
          <w:rFonts w:ascii="Times New Roman" w:hAnsi="Times New Roman" w:cs="Times New Roman"/>
          <w:i/>
          <w:sz w:val="24"/>
          <w:szCs w:val="28"/>
          <w:lang w:val="en-US"/>
        </w:rPr>
        <w:t>G</w:t>
      </w:r>
      <w:r w:rsidRPr="00EB21CF">
        <w:rPr>
          <w:rFonts w:ascii="Times New Roman" w:hAnsi="Times New Roman" w:cs="Times New Roman"/>
          <w:i/>
          <w:sz w:val="24"/>
          <w:szCs w:val="28"/>
          <w:vertAlign w:val="subscript"/>
          <w:lang w:val="en-US"/>
        </w:rPr>
        <w:t>Imax</w:t>
      </w:r>
      <w:proofErr w:type="spellEnd"/>
      <w:r w:rsidRPr="00EB21CF">
        <w:rPr>
          <w:rFonts w:ascii="Times New Roman" w:hAnsi="Times New Roman" w:cs="Times New Roman"/>
          <w:sz w:val="24"/>
          <w:szCs w:val="28"/>
        </w:rPr>
        <w:t xml:space="preserve"> функциями: 1 – линейной; 2 – степенной; 3 – 3-х параметрической; 4 – 5-ти параметрической</w:t>
      </w:r>
    </w:p>
    <w:p w:rsidR="00EF0B37" w:rsidRPr="006D0B62" w:rsidRDefault="00EF0B37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0B62">
        <w:rPr>
          <w:rFonts w:ascii="Times New Roman" w:hAnsi="Times New Roman" w:cs="Times New Roman"/>
          <w:sz w:val="28"/>
          <w:szCs w:val="28"/>
        </w:rPr>
        <w:t xml:space="preserve">Интерполируя полученную зависимость до величины </w:t>
      </w:r>
      <w:r w:rsidRPr="006D0B6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D0B62">
        <w:rPr>
          <w:rFonts w:ascii="Times New Roman" w:hAnsi="Times New Roman" w:cs="Times New Roman"/>
          <w:sz w:val="28"/>
          <w:szCs w:val="28"/>
        </w:rPr>
        <w:t xml:space="preserve"> = 10</w:t>
      </w:r>
      <w:r w:rsidRPr="006D0B62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6D0B62">
        <w:rPr>
          <w:rFonts w:ascii="Times New Roman" w:hAnsi="Times New Roman" w:cs="Times New Roman"/>
          <w:sz w:val="28"/>
          <w:szCs w:val="28"/>
        </w:rPr>
        <w:t xml:space="preserve"> циклов находят</w:t>
      </w:r>
      <w:r w:rsidR="008856D0"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="008856D0" w:rsidRPr="006D0B62">
        <w:rPr>
          <w:rFonts w:ascii="Times New Roman" w:hAnsi="Times New Roman" w:cs="Times New Roman"/>
          <w:i/>
          <w:sz w:val="28"/>
          <w:szCs w:val="28"/>
        </w:rPr>
        <w:t>G</w:t>
      </w:r>
      <w:r w:rsidR="008856D0" w:rsidRPr="006D0B62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="008856D0" w:rsidRPr="006D0B6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r w:rsidR="008856D0" w:rsidRPr="006D0B6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8856D0" w:rsidRPr="006D0B62">
        <w:rPr>
          <w:rFonts w:ascii="Times New Roman" w:hAnsi="Times New Roman" w:cs="Times New Roman"/>
          <w:i/>
          <w:sz w:val="28"/>
          <w:szCs w:val="28"/>
        </w:rPr>
        <w:t>G</w:t>
      </w:r>
      <w:r w:rsidR="008856D0" w:rsidRPr="006D0B62">
        <w:rPr>
          <w:rFonts w:ascii="Times New Roman" w:hAnsi="Times New Roman" w:cs="Times New Roman"/>
          <w:i/>
          <w:sz w:val="28"/>
          <w:szCs w:val="28"/>
          <w:vertAlign w:val="subscript"/>
        </w:rPr>
        <w:t>Ith</w:t>
      </w:r>
      <w:proofErr w:type="spellEnd"/>
      <w:proofErr w:type="gramEnd"/>
      <w:r w:rsidRPr="006D0B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0B37" w:rsidRPr="006D0B62" w:rsidRDefault="00EF0B37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CF66A3E" wp14:editId="6456967A">
            <wp:extent cx="3819525" cy="25050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B37" w:rsidRPr="00EB21CF" w:rsidRDefault="00EF0B37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EB21CF">
        <w:rPr>
          <w:rFonts w:ascii="Times New Roman" w:hAnsi="Times New Roman" w:cs="Times New Roman"/>
          <w:sz w:val="24"/>
          <w:szCs w:val="28"/>
        </w:rPr>
        <w:t>Рис</w:t>
      </w:r>
      <w:r w:rsidR="00EB21CF" w:rsidRPr="00EB21CF">
        <w:rPr>
          <w:rFonts w:ascii="Times New Roman" w:hAnsi="Times New Roman" w:cs="Times New Roman"/>
          <w:sz w:val="24"/>
          <w:szCs w:val="28"/>
        </w:rPr>
        <w:t>.</w:t>
      </w:r>
      <w:r w:rsidRPr="00EB21CF">
        <w:rPr>
          <w:rFonts w:ascii="Times New Roman" w:hAnsi="Times New Roman" w:cs="Times New Roman"/>
          <w:sz w:val="24"/>
          <w:szCs w:val="28"/>
        </w:rPr>
        <w:t xml:space="preserve"> </w:t>
      </w:r>
      <w:r w:rsidR="007866C3" w:rsidRPr="00EB21CF">
        <w:rPr>
          <w:rFonts w:ascii="Times New Roman" w:hAnsi="Times New Roman" w:cs="Times New Roman"/>
          <w:sz w:val="24"/>
          <w:szCs w:val="28"/>
        </w:rPr>
        <w:t>6</w:t>
      </w:r>
      <w:r w:rsidRPr="00EB21CF">
        <w:rPr>
          <w:rFonts w:ascii="Times New Roman" w:hAnsi="Times New Roman" w:cs="Times New Roman"/>
          <w:sz w:val="24"/>
          <w:szCs w:val="28"/>
        </w:rPr>
        <w:t xml:space="preserve"> – Зависимость величины </w:t>
      </w:r>
      <w:proofErr w:type="spellStart"/>
      <w:r w:rsidRPr="00EB21CF">
        <w:rPr>
          <w:rFonts w:ascii="Times New Roman" w:hAnsi="Times New Roman" w:cs="Times New Roman"/>
          <w:i/>
          <w:sz w:val="24"/>
          <w:szCs w:val="28"/>
          <w:lang w:val="en-US"/>
        </w:rPr>
        <w:t>G</w:t>
      </w:r>
      <w:r w:rsidRPr="00EB21CF">
        <w:rPr>
          <w:rFonts w:ascii="Times New Roman" w:hAnsi="Times New Roman" w:cs="Times New Roman"/>
          <w:i/>
          <w:sz w:val="24"/>
          <w:szCs w:val="28"/>
          <w:vertAlign w:val="subscript"/>
          <w:lang w:val="en-US"/>
        </w:rPr>
        <w:t>Ith</w:t>
      </w:r>
      <w:proofErr w:type="spellEnd"/>
      <w:r w:rsidRPr="00EB21CF">
        <w:rPr>
          <w:rFonts w:ascii="Times New Roman" w:hAnsi="Times New Roman" w:cs="Times New Roman"/>
          <w:sz w:val="24"/>
          <w:szCs w:val="28"/>
        </w:rPr>
        <w:t xml:space="preserve"> для различных уровней падения жесткости для аппроксимаций линейной</w:t>
      </w:r>
      <w:proofErr w:type="gramStart"/>
      <w:r w:rsidRPr="00EB21CF">
        <w:rPr>
          <w:rFonts w:ascii="Times New Roman" w:hAnsi="Times New Roman" w:cs="Times New Roman"/>
          <w:sz w:val="24"/>
          <w:szCs w:val="28"/>
        </w:rPr>
        <w:t xml:space="preserve"> (+), </w:t>
      </w:r>
      <w:proofErr w:type="gramEnd"/>
      <w:r w:rsidRPr="00EB21CF">
        <w:rPr>
          <w:rFonts w:ascii="Times New Roman" w:hAnsi="Times New Roman" w:cs="Times New Roman"/>
          <w:sz w:val="24"/>
          <w:szCs w:val="28"/>
        </w:rPr>
        <w:t>степенной (</w:t>
      </w:r>
      <w:r w:rsidRPr="00EB21CF">
        <w:rPr>
          <w:rFonts w:ascii="Times New Roman" w:hAnsi="Times New Roman" w:cs="Times New Roman"/>
          <w:sz w:val="24"/>
          <w:szCs w:val="28"/>
          <w:lang w:val="en-US"/>
        </w:rPr>
        <w:t>x</w:t>
      </w:r>
      <w:r w:rsidRPr="00EB21CF">
        <w:rPr>
          <w:rFonts w:ascii="Times New Roman" w:hAnsi="Times New Roman" w:cs="Times New Roman"/>
          <w:sz w:val="24"/>
          <w:szCs w:val="28"/>
        </w:rPr>
        <w:t>), 3-х (□) и 5-ти (○) параметрической функциями</w:t>
      </w:r>
    </w:p>
    <w:p w:rsidR="00EF0B37" w:rsidRPr="006D0B62" w:rsidRDefault="00EF0B37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Видно, что:</w:t>
      </w:r>
    </w:p>
    <w:p w:rsidR="00EF0B37" w:rsidRPr="006D0B62" w:rsidRDefault="00EB21CF" w:rsidP="00EB21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42"/>
          <w:b w:val="0"/>
          <w:sz w:val="28"/>
          <w:szCs w:val="28"/>
        </w:rPr>
        <w:t>–</w:t>
      </w:r>
      <w:r w:rsidR="00EF0B37" w:rsidRPr="006D0B62">
        <w:rPr>
          <w:rFonts w:ascii="Times New Roman" w:hAnsi="Times New Roman" w:cs="Times New Roman"/>
          <w:sz w:val="28"/>
          <w:szCs w:val="28"/>
        </w:rPr>
        <w:t xml:space="preserve"> линейная аппроксимация дает физически невозможные результаты (отрицательные значения); </w:t>
      </w:r>
    </w:p>
    <w:p w:rsidR="00EF0B37" w:rsidRPr="006D0B62" w:rsidRDefault="00EB21CF" w:rsidP="00EB21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42"/>
          <w:b w:val="0"/>
          <w:sz w:val="28"/>
          <w:szCs w:val="28"/>
        </w:rPr>
        <w:t>–</w:t>
      </w:r>
      <w:r w:rsidR="00EF0B37" w:rsidRPr="006D0B62">
        <w:rPr>
          <w:rFonts w:ascii="Times New Roman" w:hAnsi="Times New Roman" w:cs="Times New Roman"/>
          <w:sz w:val="28"/>
          <w:szCs w:val="28"/>
        </w:rPr>
        <w:t xml:space="preserve"> степенная аппроксимация за исключением случая паления жесткости на 1 % не адекватно описывает зависимость</w:t>
      </w:r>
      <w:proofErr w:type="gramStart"/>
      <w:r w:rsidR="00EF0B37" w:rsidRPr="006D0B62">
        <w:rPr>
          <w:rFonts w:ascii="Times New Roman" w:hAnsi="Times New Roman" w:cs="Times New Roman"/>
          <w:sz w:val="28"/>
          <w:szCs w:val="28"/>
        </w:rPr>
        <w:t xml:space="preserve"> «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log</m:t>
        </m:r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EF0B37" w:rsidRPr="006D0B6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F0B37" w:rsidRPr="006D0B62" w:rsidRDefault="00EB21CF" w:rsidP="00EB21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42"/>
          <w:b w:val="0"/>
          <w:sz w:val="28"/>
          <w:szCs w:val="28"/>
        </w:rPr>
        <w:t>–</w:t>
      </w:r>
      <w:r w:rsidR="00EF0B37" w:rsidRPr="006D0B62">
        <w:rPr>
          <w:rFonts w:ascii="Times New Roman" w:hAnsi="Times New Roman" w:cs="Times New Roman"/>
          <w:sz w:val="28"/>
          <w:szCs w:val="28"/>
        </w:rPr>
        <w:t xml:space="preserve"> аппроксимация 3-х и 5-ти параметрической функциями дает стабильные </w:t>
      </w:r>
      <w:r w:rsidR="008856D0" w:rsidRPr="006D0B62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EF0B37" w:rsidRPr="006D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6D0" w:rsidRPr="006D0B62">
        <w:rPr>
          <w:rFonts w:ascii="Times New Roman" w:hAnsi="Times New Roman" w:cs="Times New Roman"/>
          <w:i/>
          <w:sz w:val="28"/>
          <w:szCs w:val="28"/>
        </w:rPr>
        <w:t>G</w:t>
      </w:r>
      <w:r w:rsidR="008856D0" w:rsidRPr="006D0B62">
        <w:rPr>
          <w:rFonts w:ascii="Times New Roman" w:hAnsi="Times New Roman" w:cs="Times New Roman"/>
          <w:i/>
          <w:sz w:val="28"/>
          <w:szCs w:val="28"/>
          <w:vertAlign w:val="subscript"/>
        </w:rPr>
        <w:t>Ith</w:t>
      </w:r>
      <w:proofErr w:type="spellEnd"/>
      <w:r w:rsidR="008856D0"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="00EF0B37" w:rsidRPr="006D0B62">
        <w:rPr>
          <w:rFonts w:ascii="Times New Roman" w:hAnsi="Times New Roman" w:cs="Times New Roman"/>
          <w:sz w:val="28"/>
          <w:szCs w:val="28"/>
        </w:rPr>
        <w:t>практически во всем исследованном диапазоне падения жесткости.</w:t>
      </w:r>
    </w:p>
    <w:p w:rsidR="00EF0B37" w:rsidRPr="006D0B62" w:rsidRDefault="00EF0B37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35A" w:rsidRPr="006D0B62" w:rsidRDefault="0078135A" w:rsidP="006D0B6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6D0B6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Кинетическая диаграмма межслоевой </w:t>
      </w:r>
      <w:r w:rsidRPr="006D0B62">
        <w:rPr>
          <w:rFonts w:ascii="Times New Roman" w:hAnsi="Times New Roman"/>
          <w:i/>
          <w:sz w:val="28"/>
          <w:szCs w:val="28"/>
        </w:rPr>
        <w:t xml:space="preserve">вязкости разрушения </w:t>
      </w:r>
      <w:r w:rsidR="00EB21CF">
        <w:rPr>
          <w:rFonts w:ascii="Times New Roman" w:hAnsi="Times New Roman"/>
          <w:i/>
          <w:sz w:val="28"/>
          <w:szCs w:val="28"/>
        </w:rPr>
        <w:br/>
      </w:r>
      <w:proofErr w:type="spellStart"/>
      <w:r w:rsidRPr="006D0B62">
        <w:rPr>
          <w:rFonts w:ascii="Times New Roman" w:hAnsi="Times New Roman"/>
          <w:i/>
          <w:sz w:val="28"/>
          <w:szCs w:val="28"/>
          <w:lang w:val="en-US"/>
        </w:rPr>
        <w:t>dadN</w:t>
      </w:r>
      <w:proofErr w:type="spellEnd"/>
      <w:r w:rsidRPr="006D0B62">
        <w:rPr>
          <w:rFonts w:ascii="Times New Roman" w:hAnsi="Times New Roman"/>
          <w:i/>
          <w:sz w:val="28"/>
          <w:szCs w:val="28"/>
        </w:rPr>
        <w:t xml:space="preserve"> =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f</w:t>
      </w:r>
      <w:r w:rsidRPr="006D0B62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Imax</w:t>
      </w:r>
      <w:proofErr w:type="spellEnd"/>
      <w:r w:rsidRPr="006D0B62">
        <w:rPr>
          <w:rFonts w:ascii="Times New Roman" w:hAnsi="Times New Roman"/>
          <w:i/>
          <w:sz w:val="28"/>
          <w:szCs w:val="28"/>
        </w:rPr>
        <w:t xml:space="preserve"> /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Pr="006D0B62">
        <w:rPr>
          <w:rFonts w:ascii="Times New Roman" w:hAnsi="Times New Roman"/>
          <w:i/>
          <w:sz w:val="28"/>
          <w:szCs w:val="28"/>
        </w:rPr>
        <w:t>)</w:t>
      </w:r>
    </w:p>
    <w:p w:rsidR="00D93761" w:rsidRPr="006D0B62" w:rsidRDefault="00871BE5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Для построения кинетическая диаграмма межслоевой вязкости разрушения представляющей собой зависимость СРМТУ от величины </w:t>
      </w:r>
      <w:proofErr w:type="spellStart"/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Imax</w:t>
      </w:r>
      <w:proofErr w:type="spellEnd"/>
      <w:r w:rsidRPr="006D0B62">
        <w:rPr>
          <w:rFonts w:ascii="Times New Roman" w:hAnsi="Times New Roman"/>
          <w:i/>
          <w:sz w:val="28"/>
          <w:szCs w:val="28"/>
        </w:rPr>
        <w:t xml:space="preserve"> /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="00D93761" w:rsidRPr="006D0B62">
        <w:rPr>
          <w:rFonts w:ascii="Times New Roman" w:hAnsi="Times New Roman"/>
          <w:sz w:val="28"/>
          <w:szCs w:val="28"/>
        </w:rPr>
        <w:t xml:space="preserve"> </w:t>
      </w:r>
      <w:r w:rsidR="00D93761" w:rsidRPr="006D0B62">
        <w:rPr>
          <w:rFonts w:ascii="Times New Roman" w:hAnsi="Times New Roman" w:cs="Times New Roman"/>
          <w:sz w:val="28"/>
          <w:szCs w:val="28"/>
        </w:rPr>
        <w:t xml:space="preserve">проводят усталостные испытания при различных постоянных амплитудах раскрытия берегов трещины. Величину раскрытия находят по формуле (1). Отношение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IC</m:t>
            </m:r>
          </m:sub>
        </m:sSub>
      </m:oMath>
      <w:r w:rsidR="00D93761" w:rsidRPr="006D0B62">
        <w:rPr>
          <w:rFonts w:ascii="Times New Roman" w:hAnsi="Times New Roman" w:cs="Times New Roman"/>
          <w:sz w:val="28"/>
          <w:szCs w:val="28"/>
        </w:rPr>
        <w:t xml:space="preserve"> для расчета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</m:oMath>
      <w:r w:rsidR="00D93761" w:rsidRPr="006D0B62">
        <w:rPr>
          <w:rFonts w:ascii="Times New Roman" w:hAnsi="Times New Roman" w:cs="Times New Roman"/>
          <w:sz w:val="28"/>
          <w:szCs w:val="28"/>
        </w:rPr>
        <w:t xml:space="preserve"> рекомендуется брать в диапазоне 0,40 – 0,95 с шагом 0,1 – 0,05. Коэффициент асимметрии цикла </w:t>
      </w:r>
      <w:r w:rsidR="00D93761" w:rsidRPr="006D0B62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D93761" w:rsidRPr="006D0B62">
        <w:rPr>
          <w:rFonts w:ascii="Times New Roman" w:hAnsi="Times New Roman" w:cs="Times New Roman"/>
          <w:sz w:val="28"/>
          <w:szCs w:val="28"/>
        </w:rPr>
        <w:t xml:space="preserve"> для всех уровней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IC</m:t>
            </m:r>
          </m:sub>
        </m:sSub>
      </m:oMath>
      <w:r w:rsidR="00D93761" w:rsidRPr="006D0B62">
        <w:rPr>
          <w:rFonts w:ascii="Times New Roman" w:hAnsi="Times New Roman" w:cs="Times New Roman"/>
          <w:sz w:val="28"/>
          <w:szCs w:val="28"/>
        </w:rPr>
        <w:t xml:space="preserve"> должен быть одним, например 0,1. Частота нагружения выбирается из диапазона 1 – 10 Гц. </w:t>
      </w:r>
      <w:r w:rsidR="0083489B" w:rsidRPr="006D0B62">
        <w:rPr>
          <w:rFonts w:ascii="Times New Roman" w:hAnsi="Times New Roman" w:cs="Times New Roman"/>
          <w:sz w:val="28"/>
          <w:szCs w:val="28"/>
        </w:rPr>
        <w:t>В ходе испытания фиксируют изменения податливости от количества циклов.</w:t>
      </w:r>
    </w:p>
    <w:p w:rsidR="0083489B" w:rsidRPr="006D0B62" w:rsidRDefault="0083489B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На рисунке 7 приведена кинетическая диаграмма для стеклопластика на тканой основе ВПС-47/7781 и ее аппроксимации функциями:</w:t>
      </w:r>
    </w:p>
    <w:p w:rsidR="0083489B" w:rsidRPr="006D0B62" w:rsidRDefault="00EB21C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42"/>
          <w:b w:val="0"/>
          <w:sz w:val="28"/>
          <w:szCs w:val="28"/>
        </w:rPr>
        <w:t>–</w:t>
      </w:r>
      <w:r w:rsidR="0083489B" w:rsidRPr="006D0B62">
        <w:rPr>
          <w:rFonts w:ascii="Times New Roman" w:hAnsi="Times New Roman" w:cs="Times New Roman"/>
          <w:sz w:val="28"/>
          <w:szCs w:val="28"/>
        </w:rPr>
        <w:t xml:space="preserve"> линейной</w:t>
      </w:r>
    </w:p>
    <w:p w:rsidR="000D42C3" w:rsidRPr="006D0B62" w:rsidRDefault="000D42C3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89B" w:rsidRPr="006D0B62" w:rsidRDefault="000671CE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="Times New Roman"/>
                  <w:sz w:val="28"/>
                  <w:szCs w:val="28"/>
                  <w:lang w:val="en-US" w:eastAsia="en-US"/>
                </w:rPr>
                <m:t>da</m:t>
              </m:r>
            </m:num>
            <m:den>
              <m:r>
                <w:rPr>
                  <w:rFonts w:ascii="Cambria Math" w:eastAsiaTheme="minorHAnsi" w:hAnsi="Cambria Math" w:cs="Times New Roman"/>
                  <w:sz w:val="28"/>
                  <w:szCs w:val="28"/>
                  <w:lang w:eastAsia="en-US"/>
                </w:rPr>
                <m:t>dN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=A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HAnsi" w:hAnsi="Cambria Math" w:cs="Times New Roman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Imax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HAnsi" w:hAnsi="Cambria Math" w:cs="Times New Roman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IR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</m:sSup>
        </m:oMath>
      </m:oMathPara>
    </w:p>
    <w:p w:rsidR="000D42C3" w:rsidRPr="006D0B62" w:rsidRDefault="00976DC9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3489B" w:rsidRPr="006D0B62" w:rsidRDefault="00976DC9" w:rsidP="00EB21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где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6D0B62">
        <w:rPr>
          <w:rFonts w:ascii="Times New Roman" w:hAnsi="Times New Roman" w:cs="Times New Roman"/>
          <w:sz w:val="28"/>
          <w:szCs w:val="28"/>
        </w:rPr>
        <w:t>(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D0B62">
        <w:rPr>
          <w:rFonts w:ascii="Times New Roman" w:hAnsi="Times New Roman" w:cs="Times New Roman"/>
          <w:sz w:val="28"/>
          <w:szCs w:val="28"/>
        </w:rPr>
        <w:t xml:space="preserve">) = -1,53;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D0B62">
        <w:rPr>
          <w:rFonts w:ascii="Times New Roman" w:hAnsi="Times New Roman" w:cs="Times New Roman"/>
          <w:sz w:val="28"/>
          <w:szCs w:val="28"/>
        </w:rPr>
        <w:t xml:space="preserve"> = 6,05</w:t>
      </w:r>
      <w:r w:rsidR="000D42C3" w:rsidRPr="006D0B62">
        <w:rPr>
          <w:rFonts w:ascii="Times New Roman" w:hAnsi="Times New Roman" w:cs="Times New Roman"/>
          <w:sz w:val="28"/>
          <w:szCs w:val="28"/>
        </w:rPr>
        <w:t>;</w:t>
      </w:r>
    </w:p>
    <w:p w:rsidR="0083489B" w:rsidRPr="006D0B62" w:rsidRDefault="00EB21C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42"/>
          <w:b w:val="0"/>
          <w:sz w:val="28"/>
          <w:szCs w:val="28"/>
        </w:rPr>
        <w:t>–</w:t>
      </w:r>
      <w:r w:rsidR="0083489B" w:rsidRPr="006D0B62">
        <w:rPr>
          <w:rFonts w:ascii="Times New Roman" w:hAnsi="Times New Roman" w:cs="Times New Roman"/>
          <w:sz w:val="28"/>
          <w:szCs w:val="28"/>
        </w:rPr>
        <w:t xml:space="preserve">  4-х параметрической</w:t>
      </w:r>
    </w:p>
    <w:p w:rsidR="000D42C3" w:rsidRPr="006D0B62" w:rsidRDefault="000D42C3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89B" w:rsidRPr="006D0B62" w:rsidRDefault="000671CE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HAns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="Times New Roman"/>
                  <w:sz w:val="28"/>
                  <w:szCs w:val="28"/>
                  <w:lang w:val="en-US" w:eastAsia="en-US"/>
                </w:rPr>
                <m:t>da</m:t>
              </m:r>
            </m:num>
            <m:den>
              <m:r>
                <w:rPr>
                  <w:rFonts w:ascii="Cambria Math" w:eastAsiaTheme="minorHAnsi" w:hAnsi="Cambria Math" w:cs="Times New Roman"/>
                  <w:sz w:val="28"/>
                  <w:szCs w:val="28"/>
                  <w:lang w:eastAsia="en-US"/>
                </w:rPr>
                <m:t>dN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=C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HAnsi" w:hAnsi="Cambria Math" w:cs="Times New Roman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Imax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HAnsi" w:hAnsi="Cambria Math" w:cs="Times New Roman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IR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Times New Roman"/>
                                  <w:i/>
                                  <w:sz w:val="28"/>
                                  <w:szCs w:val="28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Ith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Times New Roman"/>
                                  <w:i/>
                                  <w:sz w:val="28"/>
                                  <w:szCs w:val="28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Imax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Times New Roman"/>
                                  <w:i/>
                                  <w:sz w:val="28"/>
                                  <w:szCs w:val="28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Imax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Times New Roman"/>
                                  <w:i/>
                                  <w:sz w:val="28"/>
                                  <w:szCs w:val="28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IR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p>
              </m:sSup>
            </m:den>
          </m:f>
        </m:oMath>
      </m:oMathPara>
    </w:p>
    <w:p w:rsidR="000D42C3" w:rsidRPr="006D0B62" w:rsidRDefault="00976DC9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976DC9" w:rsidRPr="006D0B62" w:rsidRDefault="00976DC9" w:rsidP="00EB21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где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D0B62">
        <w:rPr>
          <w:rFonts w:ascii="Times New Roman" w:hAnsi="Times New Roman" w:cs="Times New Roman"/>
          <w:sz w:val="28"/>
          <w:szCs w:val="28"/>
        </w:rPr>
        <w:t xml:space="preserve"> = 0,025;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D0B62">
        <w:rPr>
          <w:rFonts w:ascii="Times New Roman" w:hAnsi="Times New Roman" w:cs="Times New Roman"/>
          <w:sz w:val="28"/>
          <w:szCs w:val="28"/>
        </w:rPr>
        <w:t xml:space="preserve"> = 4,8;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D0B6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D0B62">
        <w:rPr>
          <w:rFonts w:ascii="Times New Roman" w:hAnsi="Times New Roman" w:cs="Times New Roman"/>
          <w:sz w:val="28"/>
          <w:szCs w:val="28"/>
        </w:rPr>
        <w:t xml:space="preserve"> = 0,85;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D0B6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0B62">
        <w:rPr>
          <w:rFonts w:ascii="Times New Roman" w:hAnsi="Times New Roman" w:cs="Times New Roman"/>
          <w:sz w:val="28"/>
          <w:szCs w:val="28"/>
        </w:rPr>
        <w:t xml:space="preserve"> = 5,85</w:t>
      </w:r>
      <w:r w:rsidR="000D42C3" w:rsidRPr="006D0B62">
        <w:rPr>
          <w:rFonts w:ascii="Times New Roman" w:hAnsi="Times New Roman" w:cs="Times New Roman"/>
          <w:sz w:val="28"/>
          <w:szCs w:val="28"/>
        </w:rPr>
        <w:t>;</w:t>
      </w:r>
    </w:p>
    <w:p w:rsidR="00EF0B37" w:rsidRPr="006D0B62" w:rsidRDefault="00EB21CF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42"/>
          <w:b w:val="0"/>
          <w:sz w:val="28"/>
          <w:szCs w:val="28"/>
        </w:rPr>
        <w:t>–</w:t>
      </w:r>
      <w:r w:rsidR="0083489B" w:rsidRPr="006D0B62">
        <w:rPr>
          <w:rFonts w:ascii="Times New Roman" w:hAnsi="Times New Roman" w:cs="Times New Roman"/>
          <w:sz w:val="28"/>
          <w:szCs w:val="28"/>
        </w:rPr>
        <w:t xml:space="preserve"> 3-х и 5-ти параметрическими сигмоидальными.</w:t>
      </w:r>
    </w:p>
    <w:p w:rsidR="00976DC9" w:rsidRPr="006D0B62" w:rsidRDefault="00976DC9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B37" w:rsidRPr="006D0B62" w:rsidRDefault="0083489B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Видно, что аппроксимации всеми параметрическими функциями дают близкие результаты, однако использование многопараметрических сигмоидальных функций представляется предпочтительным, поскольку они дают более консервативную оценку: СРМТУ при </w:t>
      </w:r>
      <w:proofErr w:type="spellStart"/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Imax</w:t>
      </w:r>
      <w:proofErr w:type="spellEnd"/>
      <w:r w:rsidRPr="006D0B62">
        <w:rPr>
          <w:rFonts w:ascii="Times New Roman" w:hAnsi="Times New Roman"/>
          <w:i/>
          <w:sz w:val="28"/>
          <w:szCs w:val="28"/>
        </w:rPr>
        <w:t xml:space="preserve"> /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Pr="006D0B62">
        <w:rPr>
          <w:rFonts w:ascii="Times New Roman" w:hAnsi="Times New Roman"/>
          <w:sz w:val="28"/>
          <w:szCs w:val="28"/>
        </w:rPr>
        <w:t xml:space="preserve"> &lt; 0,25 нарастает медленнее (что ближе соответствует экспериментальным данным), а при </w:t>
      </w:r>
      <w:proofErr w:type="spellStart"/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Imax</w:t>
      </w:r>
      <w:proofErr w:type="spellEnd"/>
      <w:r w:rsidRPr="006D0B62">
        <w:rPr>
          <w:rFonts w:ascii="Times New Roman" w:hAnsi="Times New Roman"/>
          <w:i/>
          <w:sz w:val="28"/>
          <w:szCs w:val="28"/>
        </w:rPr>
        <w:t xml:space="preserve"> / </w:t>
      </w:r>
      <w:r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Pr="006D0B62">
        <w:rPr>
          <w:rFonts w:ascii="Times New Roman" w:hAnsi="Times New Roman"/>
          <w:sz w:val="28"/>
          <w:szCs w:val="28"/>
        </w:rPr>
        <w:t xml:space="preserve"> &gt; 0,80 наоборот дают более высокие значения СРМТУ, что идет в запас.</w:t>
      </w:r>
    </w:p>
    <w:p w:rsidR="0083489B" w:rsidRPr="006D0B62" w:rsidRDefault="0083489B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2C3" w:rsidRPr="006D0B62" w:rsidRDefault="000D42C3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938" w:rsidRPr="006D0B62" w:rsidRDefault="00105A58" w:rsidP="00EB21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D7AADF" wp14:editId="34C32413">
                <wp:simplePos x="0" y="0"/>
                <wp:positionH relativeFrom="column">
                  <wp:posOffset>1172505</wp:posOffset>
                </wp:positionH>
                <wp:positionV relativeFrom="paragraph">
                  <wp:posOffset>3491939</wp:posOffset>
                </wp:positionV>
                <wp:extent cx="903694" cy="478465"/>
                <wp:effectExtent l="0" t="38100" r="0" b="0"/>
                <wp:wrapNone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3694" cy="478465"/>
                          <a:chOff x="0" y="0"/>
                          <a:chExt cx="903694" cy="478465"/>
                        </a:xfrm>
                      </wpg:grpSpPr>
                      <wps:wsp>
                        <wps:cNvPr id="9" name="Поле 9"/>
                        <wps:cNvSpPr txBox="1"/>
                        <wps:spPr>
                          <a:xfrm>
                            <a:off x="0" y="159488"/>
                            <a:ext cx="903694" cy="3189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05A58" w:rsidRDefault="00105A58">
                              <w:proofErr w:type="spellStart"/>
                              <w:r w:rsidRPr="00D64E2D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G</w:t>
                              </w:r>
                              <w:r w:rsidRPr="00AD06CA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w:t>th</w:t>
                              </w:r>
                              <w:proofErr w:type="spellEnd"/>
                              <w:r w:rsidRPr="0078135A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 xml:space="preserve"> / </w:t>
                              </w:r>
                              <w:r w:rsidRPr="00D64E2D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G</w:t>
                              </w:r>
                              <w:r w:rsidRPr="00AD06CA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ая со стрелкой 10"/>
                        <wps:cNvCnPr/>
                        <wps:spPr>
                          <a:xfrm flipV="1">
                            <a:off x="414670" y="0"/>
                            <a:ext cx="212548" cy="20201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" o:spid="_x0000_s1026" style="position:absolute;left:0;text-align:left;margin-left:92.3pt;margin-top:274.95pt;width:71.15pt;height:37.65pt;z-index:251660288" coordsize="9036,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9" o:spid="_x0000_s1027" type="#_x0000_t202" style="position:absolute;top:1594;width:9036;height:3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105A58" w:rsidRDefault="00105A58">
                        <w:proofErr w:type="spellStart"/>
                        <w:r w:rsidRPr="00D64E2D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w:t>G</w:t>
                        </w:r>
                        <w:r w:rsidRPr="00AD06CA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th</w:t>
                        </w:r>
                        <w:proofErr w:type="spellEnd"/>
                        <w:r w:rsidRPr="0078135A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w:t xml:space="preserve"> / </w:t>
                        </w:r>
                        <w:r w:rsidRPr="00D64E2D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w:t>G</w:t>
                        </w:r>
                        <w:r w:rsidRPr="00AD06CA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28" type="#_x0000_t32" style="position:absolute;left:4146;width:2126;height:20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FpeMAAAADbAAAADwAAAGRycy9kb3ducmV2LnhtbESPzWoCMRDH7wXfIYzQW81asJStUaS2&#10;4M1WfYDpZtzEbiZLkur27Z2D4G2G+X/8Zr4cQqfOlLKPbGA6qUARN9F6bg0c9p9Pr6ByQbbYRSYD&#10;/5RhuRg9zLG28cLfdN6VVkkI5xoNuFL6WuvcOAqYJ7EnltsxpoBF1tRqm/Ai4aHTz1X1ogN6lgaH&#10;Pb07an53f0F6V/40WyfLzcfPyX8lh9tjh8Y8jofVG6hCQ7mLb+6NFXyhl19kAL2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uhaXjAAAAA2wAAAA8AAAAAAAAAAAAAAAAA&#10;oQIAAGRycy9kb3ducmV2LnhtbFBLBQYAAAAABAAEAPkAAACOAwAAAAA=&#10;" strokecolor="black [3213]">
                  <v:stroke endarrow="open"/>
                </v:shape>
              </v:group>
            </w:pict>
          </mc:Fallback>
        </mc:AlternateContent>
      </w:r>
      <w:r w:rsidR="009E2C4B" w:rsidRPr="006D0B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D4BB86E" wp14:editId="1CEF3166">
            <wp:extent cx="5508000" cy="3843589"/>
            <wp:effectExtent l="0" t="0" r="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000" cy="384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938" w:rsidRPr="00EB21CF" w:rsidRDefault="009E2C4B" w:rsidP="00EB21C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EB21CF">
        <w:rPr>
          <w:rFonts w:ascii="Times New Roman" w:hAnsi="Times New Roman" w:cs="Times New Roman"/>
          <w:sz w:val="24"/>
          <w:szCs w:val="28"/>
        </w:rPr>
        <w:t>Рис</w:t>
      </w:r>
      <w:r w:rsidR="00EB21CF" w:rsidRPr="00EB21CF">
        <w:rPr>
          <w:rFonts w:ascii="Times New Roman" w:hAnsi="Times New Roman" w:cs="Times New Roman"/>
          <w:sz w:val="24"/>
          <w:szCs w:val="28"/>
        </w:rPr>
        <w:t>.</w:t>
      </w:r>
      <w:r w:rsidRPr="00EB21CF">
        <w:rPr>
          <w:rFonts w:ascii="Times New Roman" w:hAnsi="Times New Roman" w:cs="Times New Roman"/>
          <w:sz w:val="24"/>
          <w:szCs w:val="28"/>
        </w:rPr>
        <w:t xml:space="preserve"> </w:t>
      </w:r>
      <w:r w:rsidR="0083489B" w:rsidRPr="00EB21CF">
        <w:rPr>
          <w:rFonts w:ascii="Times New Roman" w:hAnsi="Times New Roman" w:cs="Times New Roman"/>
          <w:sz w:val="24"/>
          <w:szCs w:val="28"/>
        </w:rPr>
        <w:t>7</w:t>
      </w:r>
      <w:r w:rsidRPr="00EB21CF">
        <w:rPr>
          <w:rFonts w:ascii="Times New Roman" w:hAnsi="Times New Roman" w:cs="Times New Roman"/>
          <w:sz w:val="24"/>
          <w:szCs w:val="28"/>
        </w:rPr>
        <w:t xml:space="preserve"> – Кинетическ</w:t>
      </w:r>
      <w:r w:rsidR="0083489B" w:rsidRPr="00EB21CF">
        <w:rPr>
          <w:rFonts w:ascii="Times New Roman" w:hAnsi="Times New Roman" w:cs="Times New Roman"/>
          <w:sz w:val="24"/>
          <w:szCs w:val="28"/>
        </w:rPr>
        <w:t>ая</w:t>
      </w:r>
      <w:r w:rsidRPr="00EB21CF">
        <w:rPr>
          <w:rFonts w:ascii="Times New Roman" w:hAnsi="Times New Roman" w:cs="Times New Roman"/>
          <w:sz w:val="24"/>
          <w:szCs w:val="28"/>
        </w:rPr>
        <w:t xml:space="preserve"> крив</w:t>
      </w:r>
      <w:r w:rsidR="0083489B" w:rsidRPr="00EB21CF">
        <w:rPr>
          <w:rFonts w:ascii="Times New Roman" w:hAnsi="Times New Roman" w:cs="Times New Roman"/>
          <w:sz w:val="24"/>
          <w:szCs w:val="28"/>
        </w:rPr>
        <w:t>ая</w:t>
      </w:r>
      <w:r w:rsidRPr="00EB21CF">
        <w:rPr>
          <w:rFonts w:ascii="Times New Roman" w:hAnsi="Times New Roman" w:cs="Times New Roman"/>
          <w:sz w:val="24"/>
          <w:szCs w:val="28"/>
        </w:rPr>
        <w:t xml:space="preserve"> скорости роста межслоевой трещины усталости для стеклопластика на тканой основе ВПС-47/7781 и </w:t>
      </w:r>
      <w:r w:rsidR="0083489B" w:rsidRPr="00EB21CF">
        <w:rPr>
          <w:rFonts w:ascii="Times New Roman" w:hAnsi="Times New Roman" w:cs="Times New Roman"/>
          <w:sz w:val="24"/>
          <w:szCs w:val="28"/>
        </w:rPr>
        <w:t>ее</w:t>
      </w:r>
      <w:r w:rsidRPr="00EB21CF">
        <w:rPr>
          <w:rFonts w:ascii="Times New Roman" w:hAnsi="Times New Roman" w:cs="Times New Roman"/>
          <w:sz w:val="24"/>
          <w:szCs w:val="28"/>
        </w:rPr>
        <w:t xml:space="preserve"> аппроксимации линейной (1), </w:t>
      </w:r>
      <w:r w:rsidR="00EB21CF">
        <w:rPr>
          <w:rFonts w:ascii="Times New Roman" w:hAnsi="Times New Roman" w:cs="Times New Roman"/>
          <w:sz w:val="24"/>
          <w:szCs w:val="28"/>
        </w:rPr>
        <w:br/>
      </w:r>
      <w:r w:rsidRPr="00EB21CF">
        <w:rPr>
          <w:rFonts w:ascii="Times New Roman" w:hAnsi="Times New Roman" w:cs="Times New Roman"/>
          <w:sz w:val="24"/>
          <w:szCs w:val="28"/>
        </w:rPr>
        <w:t>4-х (2), 3-х (3) и 5-ти (4) параметрическими функциями</w:t>
      </w:r>
    </w:p>
    <w:p w:rsidR="0083489B" w:rsidRPr="006D0B62" w:rsidRDefault="0083489B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42C3" w:rsidRPr="006D0B62" w:rsidRDefault="000D42C3" w:rsidP="00EB21C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D0B6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D42C3" w:rsidRPr="006D0B62" w:rsidRDefault="000D42C3" w:rsidP="006D0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На примере испытаний </w:t>
      </w:r>
      <w:r w:rsidRPr="006D0B62">
        <w:rPr>
          <w:rFonts w:ascii="Times New Roman" w:hAnsi="Times New Roman"/>
          <w:sz w:val="28"/>
          <w:szCs w:val="28"/>
        </w:rPr>
        <w:t xml:space="preserve">стеклопластика </w:t>
      </w:r>
      <w:r w:rsidRPr="006D0B62">
        <w:rPr>
          <w:rFonts w:ascii="Times New Roman" w:hAnsi="Times New Roman" w:cs="Times New Roman"/>
          <w:sz w:val="28"/>
          <w:szCs w:val="28"/>
        </w:rPr>
        <w:t>ВПС-47/7781 на основе тканого наполнителя показана методология экспериментального определения:</w:t>
      </w:r>
    </w:p>
    <w:p w:rsidR="000D42C3" w:rsidRPr="006D0B62" w:rsidRDefault="00EB21CF" w:rsidP="00EB21CF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Style w:val="FontStyle42"/>
          <w:b w:val="0"/>
          <w:sz w:val="28"/>
          <w:szCs w:val="28"/>
        </w:rPr>
        <w:t>–</w:t>
      </w:r>
      <w:r w:rsidR="000D42C3" w:rsidRPr="006D0B62">
        <w:rPr>
          <w:rFonts w:ascii="Times New Roman" w:hAnsi="Times New Roman" w:cs="Times New Roman"/>
          <w:sz w:val="28"/>
          <w:szCs w:val="28"/>
        </w:rPr>
        <w:t xml:space="preserve"> </w:t>
      </w:r>
      <w:r w:rsidR="000D42C3"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критической </w:t>
      </w:r>
      <w:r w:rsidR="000D42C3" w:rsidRPr="006D0B62">
        <w:rPr>
          <w:rFonts w:ascii="Times New Roman" w:hAnsi="Times New Roman"/>
          <w:sz w:val="28"/>
          <w:szCs w:val="28"/>
        </w:rPr>
        <w:t xml:space="preserve">вязкости разрушения </w:t>
      </w:r>
      <w:r w:rsidR="000D42C3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0D42C3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proofErr w:type="gramStart"/>
      <w:r w:rsidR="000D42C3" w:rsidRPr="006D0B62">
        <w:rPr>
          <w:rFonts w:ascii="Times New Roman" w:hAnsi="Times New Roman"/>
          <w:i/>
          <w:sz w:val="28"/>
          <w:szCs w:val="28"/>
          <w:vertAlign w:val="subscript"/>
        </w:rPr>
        <w:t>С</w:t>
      </w:r>
      <w:proofErr w:type="gramEnd"/>
      <w:r w:rsidR="000D42C3" w:rsidRPr="006D0B62">
        <w:rPr>
          <w:rFonts w:ascii="Times New Roman" w:hAnsi="Times New Roman"/>
          <w:sz w:val="28"/>
          <w:szCs w:val="28"/>
        </w:rPr>
        <w:t>;</w:t>
      </w:r>
    </w:p>
    <w:p w:rsidR="000D42C3" w:rsidRPr="006D0B62" w:rsidRDefault="00EB21CF" w:rsidP="00EB21CF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Style w:val="FontStyle42"/>
          <w:b w:val="0"/>
          <w:sz w:val="28"/>
          <w:szCs w:val="28"/>
        </w:rPr>
        <w:t>–</w:t>
      </w:r>
      <w:r w:rsidR="000D42C3" w:rsidRPr="006D0B62">
        <w:rPr>
          <w:rFonts w:ascii="Times New Roman" w:hAnsi="Times New Roman"/>
          <w:sz w:val="28"/>
          <w:szCs w:val="28"/>
        </w:rPr>
        <w:t xml:space="preserve"> вязкости разрушения </w:t>
      </w:r>
      <w:r w:rsidR="000D42C3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0D42C3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="000D42C3" w:rsidRPr="006D0B62">
        <w:rPr>
          <w:rFonts w:ascii="Times New Roman" w:hAnsi="Times New Roman"/>
          <w:sz w:val="28"/>
          <w:szCs w:val="28"/>
        </w:rPr>
        <w:t xml:space="preserve"> при растрескивании;</w:t>
      </w:r>
    </w:p>
    <w:p w:rsidR="000D42C3" w:rsidRPr="006D0B62" w:rsidRDefault="00EB21CF" w:rsidP="00EB21CF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Style w:val="FontStyle42"/>
          <w:b w:val="0"/>
          <w:sz w:val="28"/>
          <w:szCs w:val="28"/>
        </w:rPr>
        <w:t>–</w:t>
      </w:r>
      <w:r w:rsidR="000D42C3"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пороговой </w:t>
      </w:r>
      <w:r w:rsidR="000D42C3" w:rsidRPr="006D0B62">
        <w:rPr>
          <w:rFonts w:ascii="Times New Roman" w:hAnsi="Times New Roman"/>
          <w:sz w:val="28"/>
          <w:szCs w:val="28"/>
        </w:rPr>
        <w:t xml:space="preserve">вязкости разрушения </w:t>
      </w:r>
      <w:proofErr w:type="spellStart"/>
      <w:r w:rsidR="000D42C3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0D42C3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Ith</w:t>
      </w:r>
      <w:proofErr w:type="spellEnd"/>
      <w:r w:rsidR="000D42C3" w:rsidRPr="006D0B62">
        <w:rPr>
          <w:rFonts w:ascii="Times New Roman" w:hAnsi="Times New Roman"/>
          <w:sz w:val="28"/>
          <w:szCs w:val="28"/>
        </w:rPr>
        <w:t>;</w:t>
      </w:r>
    </w:p>
    <w:p w:rsidR="000D42C3" w:rsidRPr="006D0B62" w:rsidRDefault="00EB21CF" w:rsidP="00EB21CF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Style w:val="FontStyle42"/>
          <w:b w:val="0"/>
          <w:sz w:val="28"/>
          <w:szCs w:val="28"/>
        </w:rPr>
        <w:t>–</w:t>
      </w:r>
      <w:r w:rsidR="000D42C3" w:rsidRPr="006D0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кинетической диаграммы межслоевой </w:t>
      </w:r>
      <w:r w:rsidR="000D42C3" w:rsidRPr="006D0B62">
        <w:rPr>
          <w:rFonts w:ascii="Times New Roman" w:hAnsi="Times New Roman"/>
          <w:sz w:val="28"/>
          <w:szCs w:val="28"/>
        </w:rPr>
        <w:t xml:space="preserve">вязкости разрушения </w:t>
      </w:r>
      <w:proofErr w:type="spellStart"/>
      <w:r w:rsidR="000D42C3" w:rsidRPr="006D0B62">
        <w:rPr>
          <w:rFonts w:ascii="Times New Roman" w:hAnsi="Times New Roman"/>
          <w:i/>
          <w:sz w:val="28"/>
          <w:szCs w:val="28"/>
          <w:lang w:val="en-US"/>
        </w:rPr>
        <w:t>dadN</w:t>
      </w:r>
      <w:proofErr w:type="spellEnd"/>
      <w:r w:rsidR="000D42C3" w:rsidRPr="006D0B62">
        <w:rPr>
          <w:rFonts w:ascii="Times New Roman" w:hAnsi="Times New Roman"/>
          <w:i/>
          <w:sz w:val="28"/>
          <w:szCs w:val="28"/>
        </w:rPr>
        <w:t xml:space="preserve"> = </w:t>
      </w:r>
      <w:r w:rsidR="000D42C3" w:rsidRPr="006D0B62">
        <w:rPr>
          <w:rFonts w:ascii="Times New Roman" w:hAnsi="Times New Roman"/>
          <w:i/>
          <w:sz w:val="28"/>
          <w:szCs w:val="28"/>
          <w:lang w:val="en-US"/>
        </w:rPr>
        <w:t>f</w:t>
      </w:r>
      <w:r w:rsidR="000D42C3" w:rsidRPr="006D0B62">
        <w:rPr>
          <w:rFonts w:ascii="Times New Roman" w:hAnsi="Times New Roman"/>
          <w:i/>
          <w:sz w:val="28"/>
          <w:szCs w:val="28"/>
        </w:rPr>
        <w:t>(</w:t>
      </w:r>
      <w:proofErr w:type="spellStart"/>
      <w:r w:rsidR="000D42C3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0D42C3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Imax</w:t>
      </w:r>
      <w:proofErr w:type="spellEnd"/>
      <w:r w:rsidR="000D42C3" w:rsidRPr="006D0B62">
        <w:rPr>
          <w:rFonts w:ascii="Times New Roman" w:hAnsi="Times New Roman"/>
          <w:i/>
          <w:sz w:val="28"/>
          <w:szCs w:val="28"/>
        </w:rPr>
        <w:t xml:space="preserve"> / </w:t>
      </w:r>
      <w:r w:rsidR="000D42C3" w:rsidRPr="006D0B62">
        <w:rPr>
          <w:rFonts w:ascii="Times New Roman" w:hAnsi="Times New Roman"/>
          <w:i/>
          <w:sz w:val="28"/>
          <w:szCs w:val="28"/>
          <w:lang w:val="en-US"/>
        </w:rPr>
        <w:t>G</w:t>
      </w:r>
      <w:r w:rsidR="000D42C3" w:rsidRPr="006D0B62">
        <w:rPr>
          <w:rFonts w:ascii="Times New Roman" w:hAnsi="Times New Roman"/>
          <w:i/>
          <w:sz w:val="28"/>
          <w:szCs w:val="28"/>
          <w:vertAlign w:val="subscript"/>
          <w:lang w:val="en-US"/>
        </w:rPr>
        <w:t>IR</w:t>
      </w:r>
      <w:r w:rsidR="000D42C3" w:rsidRPr="006D0B62">
        <w:rPr>
          <w:rFonts w:ascii="Times New Roman" w:hAnsi="Times New Roman"/>
          <w:i/>
          <w:sz w:val="28"/>
          <w:szCs w:val="28"/>
        </w:rPr>
        <w:t>)</w:t>
      </w:r>
      <w:r w:rsidR="000D42C3" w:rsidRPr="006D0B62">
        <w:rPr>
          <w:rFonts w:ascii="Times New Roman" w:hAnsi="Times New Roman"/>
          <w:sz w:val="28"/>
          <w:szCs w:val="28"/>
        </w:rPr>
        <w:t>.</w:t>
      </w:r>
    </w:p>
    <w:p w:rsidR="000D42C3" w:rsidRPr="006D0B62" w:rsidRDefault="000D42C3" w:rsidP="006D0B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49AB" w:rsidRPr="00EB21CF" w:rsidRDefault="00EB21CF" w:rsidP="00EB21C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0B62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 (34). С. 3–33. 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Ерасов В.С., Яковлев Н.О., Нужный Г.А. Квалификационные испытания материала – основа его безопасного и эффективного применения в конструкции //Авиационные материалы и технологии. 2012. №S. С. 440–447.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0B62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Е.Н. Материалы и химические технологии для авиационной техники //Вестник Российской Академии Наук. 2012. Т. 82. №6. С. 520–530.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Ерасов В.С., Яковлев Н.О., Гладких А.В., Гончаров А.А., Скиба О.В., Боярских А.В., Подживотов Н.Ю. Испытания крупногабаритных конструкций //Композитный мир. 2014. № 1. С. 72</w:t>
      </w:r>
      <w:r w:rsidR="00EB21CF">
        <w:rPr>
          <w:rStyle w:val="FontStyle42"/>
          <w:b w:val="0"/>
          <w:sz w:val="28"/>
          <w:szCs w:val="28"/>
        </w:rPr>
        <w:t>–</w:t>
      </w:r>
      <w:r w:rsidRPr="006D0B62">
        <w:rPr>
          <w:rFonts w:ascii="Times New Roman" w:hAnsi="Times New Roman" w:cs="Times New Roman"/>
          <w:sz w:val="28"/>
          <w:szCs w:val="28"/>
        </w:rPr>
        <w:t xml:space="preserve">78. 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Власенко Ф.С.,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Раскутин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А.Е. Применение полимерных композиционных материалов в строительных конструкциях //Труды ВИАМ. 2013. №8. Ст. 03 URL: http://www.viam-works.ru (дата обращения 10.02.16).</w:t>
      </w:r>
    </w:p>
    <w:p w:rsidR="002B1A72" w:rsidRPr="006D0B62" w:rsidRDefault="002B1A72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Соколов И.И.,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Раскутин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А.Е. Углепластики и стеклопластики нового поколения (Специальный выпуск) //Труды ВИАМ. 2013. №4. Ст. 09. URL: http://www.viam-works.ru (дата обращения 10.02.16).</w:t>
      </w:r>
    </w:p>
    <w:p w:rsidR="002B1A72" w:rsidRPr="006D0B62" w:rsidRDefault="002B1A72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>Бабин А.Н. Связующие для полимерных композиционных материалов нового поколения (Специальный выпуск) //Труды ВИАМ. 2013. №4. URL: http://www.viam-works.ru (дата обращения 10.02.16).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Яковлев Н.О., Луценко А.Н., Артемьева И.В. Методы определения межслоевой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слоистых материалов //Все материалы. Энциклопедический справочник. 2015. № 10. С</w:t>
      </w:r>
      <w:r w:rsidR="00EB21CF">
        <w:rPr>
          <w:rFonts w:ascii="Times New Roman" w:hAnsi="Times New Roman" w:cs="Times New Roman"/>
          <w:sz w:val="28"/>
          <w:szCs w:val="28"/>
        </w:rPr>
        <w:t xml:space="preserve">. </w:t>
      </w:r>
      <w:r w:rsidRPr="006D0B62">
        <w:rPr>
          <w:rFonts w:ascii="Times New Roman" w:hAnsi="Times New Roman" w:cs="Times New Roman"/>
          <w:sz w:val="28"/>
          <w:szCs w:val="28"/>
        </w:rPr>
        <w:t>57</w:t>
      </w:r>
      <w:r w:rsidR="00EB21CF">
        <w:rPr>
          <w:rStyle w:val="FontStyle42"/>
          <w:b w:val="0"/>
          <w:sz w:val="28"/>
          <w:szCs w:val="28"/>
        </w:rPr>
        <w:t>–</w:t>
      </w:r>
      <w:r w:rsidRPr="006D0B62">
        <w:rPr>
          <w:rFonts w:ascii="Times New Roman" w:hAnsi="Times New Roman" w:cs="Times New Roman"/>
          <w:sz w:val="28"/>
          <w:szCs w:val="28"/>
        </w:rPr>
        <w:t>62.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Яковлев Н.О., Гуляев А.И.,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Лашов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О.А.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слоистых полимерных композиционных материалов (обзор) //Труды ВИАМ. 2016. (в печати).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Крылов В.Д., Яковлев Н.О., Курганова Ю.А.,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Лашов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О.А. Межслоевая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конструкционных полимерных композиционных материалов //Авиационные материалы и технологии. 2016.  № 1. С. 79</w:t>
      </w:r>
      <w:r w:rsidR="00EB21CF">
        <w:rPr>
          <w:rStyle w:val="FontStyle42"/>
          <w:b w:val="0"/>
          <w:sz w:val="28"/>
          <w:szCs w:val="28"/>
        </w:rPr>
        <w:t>–</w:t>
      </w:r>
      <w:r w:rsidRPr="006D0B62">
        <w:rPr>
          <w:rFonts w:ascii="Times New Roman" w:hAnsi="Times New Roman" w:cs="Times New Roman"/>
          <w:sz w:val="28"/>
          <w:szCs w:val="28"/>
        </w:rPr>
        <w:t>85.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Финогенов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Г.Н., Ерасов В.С.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полимерных композиционных материалов при межслойных </w:t>
      </w:r>
      <w:proofErr w:type="gramStart"/>
      <w:r w:rsidRPr="006D0B62">
        <w:rPr>
          <w:rFonts w:ascii="Times New Roman" w:hAnsi="Times New Roman" w:cs="Times New Roman"/>
          <w:sz w:val="28"/>
          <w:szCs w:val="28"/>
        </w:rPr>
        <w:t>отрыве</w:t>
      </w:r>
      <w:proofErr w:type="gramEnd"/>
      <w:r w:rsidRPr="006D0B62">
        <w:rPr>
          <w:rFonts w:ascii="Times New Roman" w:hAnsi="Times New Roman" w:cs="Times New Roman"/>
          <w:sz w:val="28"/>
          <w:szCs w:val="28"/>
        </w:rPr>
        <w:t xml:space="preserve"> и сдвиге //Авиационные материалы и технологии. 2003. №3. С. 62</w:t>
      </w:r>
      <w:r w:rsidR="00EB21CF">
        <w:rPr>
          <w:rStyle w:val="FontStyle42"/>
          <w:b w:val="0"/>
          <w:sz w:val="28"/>
          <w:szCs w:val="28"/>
        </w:rPr>
        <w:t>–</w:t>
      </w:r>
      <w:r w:rsidRPr="006D0B62">
        <w:rPr>
          <w:rFonts w:ascii="Times New Roman" w:hAnsi="Times New Roman" w:cs="Times New Roman"/>
          <w:sz w:val="28"/>
          <w:szCs w:val="28"/>
        </w:rPr>
        <w:t>67.</w:t>
      </w:r>
    </w:p>
    <w:p w:rsidR="002949AB" w:rsidRPr="006D0B62" w:rsidRDefault="002949AB" w:rsidP="00EB21CF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B62">
        <w:rPr>
          <w:rFonts w:ascii="Times New Roman" w:hAnsi="Times New Roman" w:cs="Times New Roman"/>
          <w:sz w:val="28"/>
          <w:szCs w:val="28"/>
        </w:rPr>
        <w:t xml:space="preserve">Гуляев А.И., Яковлев Н.О., Крылов В.Д., </w:t>
      </w:r>
      <w:proofErr w:type="spellStart"/>
      <w:r w:rsidRPr="006D0B62">
        <w:rPr>
          <w:rFonts w:ascii="Times New Roman" w:hAnsi="Times New Roman" w:cs="Times New Roman"/>
          <w:sz w:val="28"/>
          <w:szCs w:val="28"/>
        </w:rPr>
        <w:t>Шуртаков</w:t>
      </w:r>
      <w:proofErr w:type="spellEnd"/>
      <w:r w:rsidRPr="006D0B62">
        <w:rPr>
          <w:rFonts w:ascii="Times New Roman" w:hAnsi="Times New Roman" w:cs="Times New Roman"/>
          <w:sz w:val="28"/>
          <w:szCs w:val="28"/>
        </w:rPr>
        <w:t xml:space="preserve"> С.В. Микромеханика разрушения стеклопластиков при расслоении по модам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D0B62">
        <w:rPr>
          <w:rFonts w:ascii="Times New Roman" w:hAnsi="Times New Roman" w:cs="Times New Roman"/>
          <w:sz w:val="28"/>
          <w:szCs w:val="28"/>
        </w:rPr>
        <w:t xml:space="preserve"> и 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D0B62">
        <w:rPr>
          <w:rFonts w:ascii="Times New Roman" w:hAnsi="Times New Roman" w:cs="Times New Roman"/>
          <w:sz w:val="28"/>
          <w:szCs w:val="28"/>
        </w:rPr>
        <w:t xml:space="preserve"> //Материаловедение. 2016.</w:t>
      </w:r>
      <w:r w:rsidRPr="006D0B62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4" w:history="1">
        <w:r w:rsidRPr="006D0B62">
          <w:rPr>
            <w:rFonts w:ascii="Times New Roman" w:hAnsi="Times New Roman" w:cs="Times New Roman"/>
            <w:sz w:val="28"/>
            <w:szCs w:val="28"/>
          </w:rPr>
          <w:t>№</w:t>
        </w:r>
        <w:r w:rsidRPr="006D0B62">
          <w:rPr>
            <w:rFonts w:ascii="Times New Roman" w:hAnsi="Times New Roman" w:cs="Times New Roman"/>
            <w:sz w:val="28"/>
            <w:szCs w:val="28"/>
            <w:lang w:val="en-US"/>
          </w:rPr>
          <w:t> </w:t>
        </w:r>
        <w:r w:rsidRPr="006D0B6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6D0B62">
        <w:rPr>
          <w:rFonts w:ascii="Times New Roman" w:hAnsi="Times New Roman" w:cs="Times New Roman"/>
          <w:sz w:val="28"/>
          <w:szCs w:val="28"/>
        </w:rPr>
        <w:t>. С. 13</w:t>
      </w:r>
      <w:r w:rsidR="00EB21CF">
        <w:rPr>
          <w:rStyle w:val="FontStyle42"/>
          <w:b w:val="0"/>
          <w:sz w:val="28"/>
          <w:szCs w:val="28"/>
        </w:rPr>
        <w:t>–</w:t>
      </w:r>
      <w:r w:rsidRPr="006D0B62">
        <w:rPr>
          <w:rFonts w:ascii="Times New Roman" w:hAnsi="Times New Roman" w:cs="Times New Roman"/>
          <w:sz w:val="28"/>
          <w:szCs w:val="28"/>
        </w:rPr>
        <w:t>22.</w:t>
      </w:r>
    </w:p>
    <w:sectPr w:rsidR="002949AB" w:rsidRPr="006D0B62" w:rsidSect="006D0B62">
      <w:footerReference w:type="default" r:id="rId2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623" w:rsidRDefault="00A31623" w:rsidP="00AD06CA">
      <w:pPr>
        <w:spacing w:after="0" w:line="240" w:lineRule="auto"/>
      </w:pPr>
      <w:r>
        <w:separator/>
      </w:r>
    </w:p>
  </w:endnote>
  <w:endnote w:type="continuationSeparator" w:id="0">
    <w:p w:rsidR="00A31623" w:rsidRDefault="00A31623" w:rsidP="00AD0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79197"/>
      <w:docPartObj>
        <w:docPartGallery w:val="Page Numbers (Bottom of Page)"/>
        <w:docPartUnique/>
      </w:docPartObj>
    </w:sdtPr>
    <w:sdtEndPr/>
    <w:sdtContent>
      <w:p w:rsidR="00384A6C" w:rsidRDefault="00384A6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1CE">
          <w:rPr>
            <w:noProof/>
          </w:rPr>
          <w:t>16</w:t>
        </w:r>
        <w:r>
          <w:fldChar w:fldCharType="end"/>
        </w:r>
      </w:p>
    </w:sdtContent>
  </w:sdt>
  <w:p w:rsidR="005027DE" w:rsidRDefault="005027D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623" w:rsidRDefault="00A31623" w:rsidP="00AD06CA">
      <w:pPr>
        <w:spacing w:after="0" w:line="240" w:lineRule="auto"/>
      </w:pPr>
      <w:r>
        <w:separator/>
      </w:r>
    </w:p>
  </w:footnote>
  <w:footnote w:type="continuationSeparator" w:id="0">
    <w:p w:rsidR="00A31623" w:rsidRDefault="00A31623" w:rsidP="00AD0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13217"/>
    <w:multiLevelType w:val="hybridMultilevel"/>
    <w:tmpl w:val="E7041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750A2"/>
    <w:multiLevelType w:val="hybridMultilevel"/>
    <w:tmpl w:val="9A74F4B2"/>
    <w:lvl w:ilvl="0" w:tplc="E24065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73A9C"/>
    <w:multiLevelType w:val="hybridMultilevel"/>
    <w:tmpl w:val="8A0A3932"/>
    <w:lvl w:ilvl="0" w:tplc="220203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62E"/>
    <w:rsid w:val="00003640"/>
    <w:rsid w:val="00013EBD"/>
    <w:rsid w:val="00015E86"/>
    <w:rsid w:val="00043B51"/>
    <w:rsid w:val="00044D53"/>
    <w:rsid w:val="00050E7B"/>
    <w:rsid w:val="00051C7B"/>
    <w:rsid w:val="00054D99"/>
    <w:rsid w:val="000615AC"/>
    <w:rsid w:val="000671CE"/>
    <w:rsid w:val="00072E6D"/>
    <w:rsid w:val="000D42C3"/>
    <w:rsid w:val="000F54BD"/>
    <w:rsid w:val="00105A58"/>
    <w:rsid w:val="00113B72"/>
    <w:rsid w:val="00130FFE"/>
    <w:rsid w:val="0014011F"/>
    <w:rsid w:val="00193FFE"/>
    <w:rsid w:val="001965F9"/>
    <w:rsid w:val="001D4867"/>
    <w:rsid w:val="0020553F"/>
    <w:rsid w:val="00211BC2"/>
    <w:rsid w:val="002310F9"/>
    <w:rsid w:val="002433D7"/>
    <w:rsid w:val="00262786"/>
    <w:rsid w:val="00282BD4"/>
    <w:rsid w:val="002949AB"/>
    <w:rsid w:val="002B1A72"/>
    <w:rsid w:val="002B7172"/>
    <w:rsid w:val="002D78A3"/>
    <w:rsid w:val="002E293E"/>
    <w:rsid w:val="00312579"/>
    <w:rsid w:val="0031522D"/>
    <w:rsid w:val="003326A5"/>
    <w:rsid w:val="00357FCA"/>
    <w:rsid w:val="00371731"/>
    <w:rsid w:val="00384A6C"/>
    <w:rsid w:val="00390314"/>
    <w:rsid w:val="003B2BD4"/>
    <w:rsid w:val="003D458E"/>
    <w:rsid w:val="003E65FD"/>
    <w:rsid w:val="003E6EF1"/>
    <w:rsid w:val="003F0911"/>
    <w:rsid w:val="003F62BA"/>
    <w:rsid w:val="003F6AF1"/>
    <w:rsid w:val="004234A9"/>
    <w:rsid w:val="00427742"/>
    <w:rsid w:val="0043048E"/>
    <w:rsid w:val="00437DED"/>
    <w:rsid w:val="00441427"/>
    <w:rsid w:val="00460F6E"/>
    <w:rsid w:val="00481A20"/>
    <w:rsid w:val="00485D17"/>
    <w:rsid w:val="004922A2"/>
    <w:rsid w:val="004D09E5"/>
    <w:rsid w:val="004F43A0"/>
    <w:rsid w:val="005027DE"/>
    <w:rsid w:val="00506FA6"/>
    <w:rsid w:val="00541C05"/>
    <w:rsid w:val="0055014D"/>
    <w:rsid w:val="00551E04"/>
    <w:rsid w:val="0057425F"/>
    <w:rsid w:val="005806BC"/>
    <w:rsid w:val="0058694C"/>
    <w:rsid w:val="005B306A"/>
    <w:rsid w:val="005C180B"/>
    <w:rsid w:val="005E17A1"/>
    <w:rsid w:val="005E7350"/>
    <w:rsid w:val="0060397A"/>
    <w:rsid w:val="006064D5"/>
    <w:rsid w:val="00617014"/>
    <w:rsid w:val="00640F9B"/>
    <w:rsid w:val="0065503B"/>
    <w:rsid w:val="00694F93"/>
    <w:rsid w:val="00695563"/>
    <w:rsid w:val="0069699E"/>
    <w:rsid w:val="006C5C32"/>
    <w:rsid w:val="006D0B62"/>
    <w:rsid w:val="006D1ABD"/>
    <w:rsid w:val="006D6583"/>
    <w:rsid w:val="0071439E"/>
    <w:rsid w:val="007148B3"/>
    <w:rsid w:val="007178FE"/>
    <w:rsid w:val="00720F63"/>
    <w:rsid w:val="00724A8C"/>
    <w:rsid w:val="007408FB"/>
    <w:rsid w:val="007448C5"/>
    <w:rsid w:val="00751540"/>
    <w:rsid w:val="00755818"/>
    <w:rsid w:val="0078135A"/>
    <w:rsid w:val="007866C3"/>
    <w:rsid w:val="00791CB4"/>
    <w:rsid w:val="007A37CE"/>
    <w:rsid w:val="007B11C0"/>
    <w:rsid w:val="007C1AD6"/>
    <w:rsid w:val="007D1152"/>
    <w:rsid w:val="007D5D78"/>
    <w:rsid w:val="007E04F5"/>
    <w:rsid w:val="007F21E1"/>
    <w:rsid w:val="007F375A"/>
    <w:rsid w:val="00812509"/>
    <w:rsid w:val="0083489B"/>
    <w:rsid w:val="00834F41"/>
    <w:rsid w:val="00843DF7"/>
    <w:rsid w:val="008455D6"/>
    <w:rsid w:val="00845AC2"/>
    <w:rsid w:val="00857233"/>
    <w:rsid w:val="008655CE"/>
    <w:rsid w:val="00871BE5"/>
    <w:rsid w:val="008759DE"/>
    <w:rsid w:val="008827C5"/>
    <w:rsid w:val="0088286A"/>
    <w:rsid w:val="008856D0"/>
    <w:rsid w:val="00890C49"/>
    <w:rsid w:val="00894DA2"/>
    <w:rsid w:val="008A52F0"/>
    <w:rsid w:val="008B173F"/>
    <w:rsid w:val="008D486E"/>
    <w:rsid w:val="008E50FD"/>
    <w:rsid w:val="009036E0"/>
    <w:rsid w:val="009442AA"/>
    <w:rsid w:val="00954639"/>
    <w:rsid w:val="009624E9"/>
    <w:rsid w:val="0097401B"/>
    <w:rsid w:val="00976DC9"/>
    <w:rsid w:val="00983C41"/>
    <w:rsid w:val="00993A41"/>
    <w:rsid w:val="00993A52"/>
    <w:rsid w:val="009A4E94"/>
    <w:rsid w:val="009B3FB7"/>
    <w:rsid w:val="009D0367"/>
    <w:rsid w:val="009E2C4B"/>
    <w:rsid w:val="009E5A35"/>
    <w:rsid w:val="009E7D86"/>
    <w:rsid w:val="00A147C1"/>
    <w:rsid w:val="00A27C35"/>
    <w:rsid w:val="00A27F87"/>
    <w:rsid w:val="00A31623"/>
    <w:rsid w:val="00A436D1"/>
    <w:rsid w:val="00A6251E"/>
    <w:rsid w:val="00A73D79"/>
    <w:rsid w:val="00A75FFC"/>
    <w:rsid w:val="00A85312"/>
    <w:rsid w:val="00A92060"/>
    <w:rsid w:val="00AA1736"/>
    <w:rsid w:val="00AB5B27"/>
    <w:rsid w:val="00AD06CA"/>
    <w:rsid w:val="00AD14AA"/>
    <w:rsid w:val="00AF4BFC"/>
    <w:rsid w:val="00B07750"/>
    <w:rsid w:val="00B32397"/>
    <w:rsid w:val="00B34D95"/>
    <w:rsid w:val="00B452D1"/>
    <w:rsid w:val="00B47171"/>
    <w:rsid w:val="00B63389"/>
    <w:rsid w:val="00B7637A"/>
    <w:rsid w:val="00B90760"/>
    <w:rsid w:val="00BA21BC"/>
    <w:rsid w:val="00BA3318"/>
    <w:rsid w:val="00BC51A9"/>
    <w:rsid w:val="00BC54F1"/>
    <w:rsid w:val="00BD5B2A"/>
    <w:rsid w:val="00BD6F7A"/>
    <w:rsid w:val="00BD75A8"/>
    <w:rsid w:val="00C33087"/>
    <w:rsid w:val="00C42741"/>
    <w:rsid w:val="00C44604"/>
    <w:rsid w:val="00C510B7"/>
    <w:rsid w:val="00C64D92"/>
    <w:rsid w:val="00C73EC1"/>
    <w:rsid w:val="00C77E62"/>
    <w:rsid w:val="00C9085E"/>
    <w:rsid w:val="00C93B32"/>
    <w:rsid w:val="00CA6577"/>
    <w:rsid w:val="00CB0334"/>
    <w:rsid w:val="00CC56BC"/>
    <w:rsid w:val="00CC7F5A"/>
    <w:rsid w:val="00CD157A"/>
    <w:rsid w:val="00CD634B"/>
    <w:rsid w:val="00CF1CC5"/>
    <w:rsid w:val="00D031D5"/>
    <w:rsid w:val="00D06863"/>
    <w:rsid w:val="00D10AD8"/>
    <w:rsid w:val="00D120DC"/>
    <w:rsid w:val="00D32009"/>
    <w:rsid w:val="00D32DF8"/>
    <w:rsid w:val="00D33D1F"/>
    <w:rsid w:val="00D37DBA"/>
    <w:rsid w:val="00D40EAD"/>
    <w:rsid w:val="00D431E7"/>
    <w:rsid w:val="00D43623"/>
    <w:rsid w:val="00D64E2D"/>
    <w:rsid w:val="00D6673A"/>
    <w:rsid w:val="00D77938"/>
    <w:rsid w:val="00D82E77"/>
    <w:rsid w:val="00D85D97"/>
    <w:rsid w:val="00D93761"/>
    <w:rsid w:val="00DA0524"/>
    <w:rsid w:val="00DA5F7D"/>
    <w:rsid w:val="00DB23E5"/>
    <w:rsid w:val="00DC353D"/>
    <w:rsid w:val="00DE05F4"/>
    <w:rsid w:val="00DF239A"/>
    <w:rsid w:val="00DF49DD"/>
    <w:rsid w:val="00DF4A1A"/>
    <w:rsid w:val="00E00D33"/>
    <w:rsid w:val="00E35324"/>
    <w:rsid w:val="00E41661"/>
    <w:rsid w:val="00E44AEB"/>
    <w:rsid w:val="00E5262E"/>
    <w:rsid w:val="00E5689F"/>
    <w:rsid w:val="00E638BF"/>
    <w:rsid w:val="00E64DF3"/>
    <w:rsid w:val="00E72F6F"/>
    <w:rsid w:val="00E73128"/>
    <w:rsid w:val="00E74E71"/>
    <w:rsid w:val="00E80C27"/>
    <w:rsid w:val="00E92D21"/>
    <w:rsid w:val="00EB0A66"/>
    <w:rsid w:val="00EB21CF"/>
    <w:rsid w:val="00EC3CC3"/>
    <w:rsid w:val="00EF0B37"/>
    <w:rsid w:val="00F06C24"/>
    <w:rsid w:val="00F06CC5"/>
    <w:rsid w:val="00F15EF7"/>
    <w:rsid w:val="00F213AC"/>
    <w:rsid w:val="00F37E70"/>
    <w:rsid w:val="00F37F3A"/>
    <w:rsid w:val="00F43C34"/>
    <w:rsid w:val="00F45E0F"/>
    <w:rsid w:val="00F7109C"/>
    <w:rsid w:val="00F74947"/>
    <w:rsid w:val="00F74CB3"/>
    <w:rsid w:val="00F86A73"/>
    <w:rsid w:val="00FA40D3"/>
    <w:rsid w:val="00FB25A5"/>
    <w:rsid w:val="00FF0069"/>
    <w:rsid w:val="00FF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6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6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262E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2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62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97">
    <w:name w:val="Font Style97"/>
    <w:uiPriority w:val="99"/>
    <w:rsid w:val="0043048E"/>
    <w:rPr>
      <w:rFonts w:ascii="Times New Roman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D0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06C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AD0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06CA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6D0B62"/>
    <w:rPr>
      <w:color w:val="0000FF" w:themeColor="hyperlink"/>
      <w:u w:val="single"/>
    </w:rPr>
  </w:style>
  <w:style w:type="character" w:customStyle="1" w:styleId="FontStyle42">
    <w:name w:val="Font Style42"/>
    <w:rsid w:val="00EB21CF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6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6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262E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2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62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97">
    <w:name w:val="Font Style97"/>
    <w:uiPriority w:val="99"/>
    <w:rsid w:val="0043048E"/>
    <w:rPr>
      <w:rFonts w:ascii="Times New Roman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D0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06C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AD0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06CA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6D0B62"/>
    <w:rPr>
      <w:color w:val="0000FF" w:themeColor="hyperlink"/>
      <w:u w:val="single"/>
    </w:rPr>
  </w:style>
  <w:style w:type="character" w:customStyle="1" w:styleId="FontStyle42">
    <w:name w:val="Font Style42"/>
    <w:rsid w:val="00EB21CF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9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chart" Target="charts/chart2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elibrary.ru/contents.asp?issueid=1556174&amp;selid=25501872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G:\G1_&#1088;&#1072;&#1089;&#1095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G:\G1_&#1088;&#1072;&#1089;&#1095;&#1077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>
              <a:noFill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G1R_Значения_!$L$7:$L$16</c:f>
              <c:numCache>
                <c:formatCode>General</c:formatCode>
                <c:ptCount val="10"/>
                <c:pt idx="0">
                  <c:v>0</c:v>
                </c:pt>
                <c:pt idx="1">
                  <c:v>0.49999999999999978</c:v>
                </c:pt>
                <c:pt idx="2">
                  <c:v>0.99999999999999956</c:v>
                </c:pt>
                <c:pt idx="3">
                  <c:v>1.4999999999999993</c:v>
                </c:pt>
                <c:pt idx="4">
                  <c:v>1.9999999999999998</c:v>
                </c:pt>
                <c:pt idx="5">
                  <c:v>2.5</c:v>
                </c:pt>
                <c:pt idx="6">
                  <c:v>2.9999999999999991</c:v>
                </c:pt>
                <c:pt idx="7">
                  <c:v>3.4999999999999996</c:v>
                </c:pt>
                <c:pt idx="8">
                  <c:v>4</c:v>
                </c:pt>
                <c:pt idx="9">
                  <c:v>4.4999999999999991</c:v>
                </c:pt>
              </c:numCache>
            </c:numRef>
          </c:xVal>
          <c:yVal>
            <c:numRef>
              <c:f>G1R_Значения_!$J$7:$J$16</c:f>
              <c:numCache>
                <c:formatCode>General</c:formatCode>
                <c:ptCount val="10"/>
                <c:pt idx="0">
                  <c:v>0.89657364893417058</c:v>
                </c:pt>
                <c:pt idx="1">
                  <c:v>0.86680294710540817</c:v>
                </c:pt>
                <c:pt idx="2">
                  <c:v>0.89503325278949231</c:v>
                </c:pt>
                <c:pt idx="3">
                  <c:v>0.90630988646365618</c:v>
                </c:pt>
                <c:pt idx="4">
                  <c:v>0.87526663269694149</c:v>
                </c:pt>
                <c:pt idx="5">
                  <c:v>0.85627594431633791</c:v>
                </c:pt>
                <c:pt idx="6">
                  <c:v>0.86552134266669023</c:v>
                </c:pt>
                <c:pt idx="7">
                  <c:v>0.83749074306519411</c:v>
                </c:pt>
                <c:pt idx="8">
                  <c:v>0.85296618577215222</c:v>
                </c:pt>
                <c:pt idx="9">
                  <c:v>0.88857424841783583</c:v>
                </c:pt>
              </c:numCache>
            </c:numRef>
          </c:yVal>
          <c:smooth val="1"/>
        </c:ser>
        <c:ser>
          <c:idx val="1"/>
          <c:order val="1"/>
          <c:spPr>
            <a:ln>
              <a:noFill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G1R_Значения_!$L$18:$L$27</c:f>
              <c:numCache>
                <c:formatCode>General</c:formatCode>
                <c:ptCount val="10"/>
                <c:pt idx="0">
                  <c:v>0</c:v>
                </c:pt>
                <c:pt idx="1">
                  <c:v>0.50000000000000044</c:v>
                </c:pt>
                <c:pt idx="2">
                  <c:v>1.0000000000000002</c:v>
                </c:pt>
                <c:pt idx="3">
                  <c:v>1.5</c:v>
                </c:pt>
                <c:pt idx="4">
                  <c:v>2.0000000000000004</c:v>
                </c:pt>
                <c:pt idx="5">
                  <c:v>2.5000000000000009</c:v>
                </c:pt>
                <c:pt idx="6">
                  <c:v>3</c:v>
                </c:pt>
                <c:pt idx="7">
                  <c:v>3.5000000000000004</c:v>
                </c:pt>
                <c:pt idx="8">
                  <c:v>4.0000000000000009</c:v>
                </c:pt>
                <c:pt idx="9">
                  <c:v>4.5</c:v>
                </c:pt>
              </c:numCache>
            </c:numRef>
          </c:xVal>
          <c:yVal>
            <c:numRef>
              <c:f>G1R_Значения_!$J$18:$J$27</c:f>
              <c:numCache>
                <c:formatCode>General</c:formatCode>
                <c:ptCount val="10"/>
                <c:pt idx="0">
                  <c:v>0.82935211728786462</c:v>
                </c:pt>
                <c:pt idx="1">
                  <c:v>0.83646826684903641</c:v>
                </c:pt>
                <c:pt idx="2">
                  <c:v>0.85682880544540996</c:v>
                </c:pt>
                <c:pt idx="3">
                  <c:v>0.85878339767223921</c:v>
                </c:pt>
                <c:pt idx="4">
                  <c:v>0.86467720208046872</c:v>
                </c:pt>
                <c:pt idx="5">
                  <c:v>0.84707155038128856</c:v>
                </c:pt>
                <c:pt idx="6">
                  <c:v>0.84429424988421042</c:v>
                </c:pt>
                <c:pt idx="7">
                  <c:v>0.85191879777152302</c:v>
                </c:pt>
                <c:pt idx="8">
                  <c:v>0.85216154831290758</c:v>
                </c:pt>
                <c:pt idx="9">
                  <c:v>0.8693719823444106</c:v>
                </c:pt>
              </c:numCache>
            </c:numRef>
          </c:yVal>
          <c:smooth val="1"/>
        </c:ser>
        <c:ser>
          <c:idx val="2"/>
          <c:order val="2"/>
          <c:spPr>
            <a:ln>
              <a:noFill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G1R_Значения_!$L$29:$L$38</c:f>
              <c:numCache>
                <c:formatCode>General</c:formatCode>
                <c:ptCount val="10"/>
                <c:pt idx="0">
                  <c:v>0</c:v>
                </c:pt>
                <c:pt idx="1">
                  <c:v>0.49999999999999978</c:v>
                </c:pt>
                <c:pt idx="2">
                  <c:v>1.0000000000000002</c:v>
                </c:pt>
                <c:pt idx="3">
                  <c:v>1.5</c:v>
                </c:pt>
                <c:pt idx="4">
                  <c:v>2.0000000000000004</c:v>
                </c:pt>
                <c:pt idx="5">
                  <c:v>2.4999999999999996</c:v>
                </c:pt>
                <c:pt idx="6">
                  <c:v>3</c:v>
                </c:pt>
                <c:pt idx="7">
                  <c:v>3.5000000000000004</c:v>
                </c:pt>
                <c:pt idx="8">
                  <c:v>3.9999999999999996</c:v>
                </c:pt>
                <c:pt idx="9">
                  <c:v>4.5</c:v>
                </c:pt>
              </c:numCache>
            </c:numRef>
          </c:xVal>
          <c:yVal>
            <c:numRef>
              <c:f>G1R_Значения_!$J$29:$J$38</c:f>
              <c:numCache>
                <c:formatCode>General</c:formatCode>
                <c:ptCount val="10"/>
                <c:pt idx="0">
                  <c:v>1.0207529501578811</c:v>
                </c:pt>
                <c:pt idx="1">
                  <c:v>0.92849080451072974</c:v>
                </c:pt>
                <c:pt idx="2">
                  <c:v>0.92061930185997609</c:v>
                </c:pt>
                <c:pt idx="3">
                  <c:v>0.9169673934446122</c:v>
                </c:pt>
                <c:pt idx="4">
                  <c:v>0.84985622754683032</c:v>
                </c:pt>
                <c:pt idx="5">
                  <c:v>0.89034183257661625</c:v>
                </c:pt>
                <c:pt idx="6">
                  <c:v>0.8572039856595095</c:v>
                </c:pt>
                <c:pt idx="7">
                  <c:v>0.85252094834344838</c:v>
                </c:pt>
                <c:pt idx="8">
                  <c:v>0.83029599691585443</c:v>
                </c:pt>
                <c:pt idx="9">
                  <c:v>0.86026538273564823</c:v>
                </c:pt>
              </c:numCache>
            </c:numRef>
          </c:yVal>
          <c:smooth val="1"/>
        </c:ser>
        <c:ser>
          <c:idx val="3"/>
          <c:order val="3"/>
          <c:spPr>
            <a:ln>
              <a:noFill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G1R_Значения_!$L$40:$L$49</c:f>
              <c:numCache>
                <c:formatCode>General</c:formatCode>
                <c:ptCount val="10"/>
                <c:pt idx="0">
                  <c:v>0</c:v>
                </c:pt>
                <c:pt idx="1">
                  <c:v>0.49999999999999978</c:v>
                </c:pt>
                <c:pt idx="2">
                  <c:v>0.99999999999999956</c:v>
                </c:pt>
                <c:pt idx="3">
                  <c:v>1.4999999999999993</c:v>
                </c:pt>
                <c:pt idx="4">
                  <c:v>1.8916999999999997</c:v>
                </c:pt>
                <c:pt idx="5">
                  <c:v>2.5</c:v>
                </c:pt>
                <c:pt idx="6">
                  <c:v>2.9999999999999991</c:v>
                </c:pt>
                <c:pt idx="7">
                  <c:v>3.4999999999999996</c:v>
                </c:pt>
                <c:pt idx="8">
                  <c:v>4</c:v>
                </c:pt>
                <c:pt idx="9">
                  <c:v>4.4999999999999991</c:v>
                </c:pt>
              </c:numCache>
            </c:numRef>
          </c:xVal>
          <c:yVal>
            <c:numRef>
              <c:f>G1R_Значения_!$J$40:$J$49</c:f>
              <c:numCache>
                <c:formatCode>General</c:formatCode>
                <c:ptCount val="10"/>
                <c:pt idx="0">
                  <c:v>0.92860424117777973</c:v>
                </c:pt>
                <c:pt idx="1">
                  <c:v>0.88112681313447339</c:v>
                </c:pt>
                <c:pt idx="2">
                  <c:v>0.92582238912298831</c:v>
                </c:pt>
                <c:pt idx="3">
                  <c:v>0.94176387576641551</c:v>
                </c:pt>
                <c:pt idx="4">
                  <c:v>0.94276444329017262</c:v>
                </c:pt>
                <c:pt idx="5">
                  <c:v>0.91288837250678356</c:v>
                </c:pt>
                <c:pt idx="6">
                  <c:v>0.93708951315313826</c:v>
                </c:pt>
                <c:pt idx="7">
                  <c:v>0.90424579349323297</c:v>
                </c:pt>
                <c:pt idx="8">
                  <c:v>0.95381854447545189</c:v>
                </c:pt>
                <c:pt idx="9">
                  <c:v>0.91030679493950595</c:v>
                </c:pt>
              </c:numCache>
            </c:numRef>
          </c:yVal>
          <c:smooth val="1"/>
        </c:ser>
        <c:ser>
          <c:idx val="4"/>
          <c:order val="4"/>
          <c:spPr>
            <a:ln>
              <a:noFill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G1R_Значения_!$L$51:$L$60</c:f>
              <c:numCache>
                <c:formatCode>General</c:formatCode>
                <c:ptCount val="10"/>
                <c:pt idx="0">
                  <c:v>0</c:v>
                </c:pt>
                <c:pt idx="1">
                  <c:v>0.49999999999999978</c:v>
                </c:pt>
                <c:pt idx="2">
                  <c:v>0.99999999999999956</c:v>
                </c:pt>
                <c:pt idx="3">
                  <c:v>1.5</c:v>
                </c:pt>
                <c:pt idx="4">
                  <c:v>1.9999999999999998</c:v>
                </c:pt>
                <c:pt idx="5">
                  <c:v>2.5</c:v>
                </c:pt>
                <c:pt idx="6">
                  <c:v>2.9999999999999991</c:v>
                </c:pt>
                <c:pt idx="7">
                  <c:v>3.4999999999999996</c:v>
                </c:pt>
                <c:pt idx="8">
                  <c:v>3.7329999999999997</c:v>
                </c:pt>
                <c:pt idx="9">
                  <c:v>4.4999999999999991</c:v>
                </c:pt>
              </c:numCache>
            </c:numRef>
          </c:xVal>
          <c:yVal>
            <c:numRef>
              <c:f>G1R_Значения_!$J$51:$J$60</c:f>
              <c:numCache>
                <c:formatCode>General</c:formatCode>
                <c:ptCount val="10"/>
                <c:pt idx="0">
                  <c:v>0.86649750907815415</c:v>
                </c:pt>
                <c:pt idx="1">
                  <c:v>0.88792981309089791</c:v>
                </c:pt>
                <c:pt idx="2">
                  <c:v>0.85914935398960413</c:v>
                </c:pt>
                <c:pt idx="3">
                  <c:v>0.88039522118787283</c:v>
                </c:pt>
                <c:pt idx="4">
                  <c:v>0.77374933790346812</c:v>
                </c:pt>
                <c:pt idx="5">
                  <c:v>0.91597698311721143</c:v>
                </c:pt>
                <c:pt idx="6">
                  <c:v>0.89871587994249014</c:v>
                </c:pt>
                <c:pt idx="7">
                  <c:v>0.90435423918574342</c:v>
                </c:pt>
                <c:pt idx="8">
                  <c:v>0.94421161079897398</c:v>
                </c:pt>
                <c:pt idx="9">
                  <c:v>0.94763949194686625</c:v>
                </c:pt>
              </c:numCache>
            </c:numRef>
          </c:yVal>
          <c:smooth val="1"/>
        </c:ser>
        <c:ser>
          <c:idx val="5"/>
          <c:order val="5"/>
          <c:spPr>
            <a:ln>
              <a:noFill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G1R_Значения_!$L$62:$L$71</c:f>
              <c:numCache>
                <c:formatCode>General</c:formatCode>
                <c:ptCount val="10"/>
                <c:pt idx="0">
                  <c:v>0</c:v>
                </c:pt>
                <c:pt idx="1">
                  <c:v>0.49999999999999978</c:v>
                </c:pt>
                <c:pt idx="2">
                  <c:v>1.0000000000000002</c:v>
                </c:pt>
                <c:pt idx="3">
                  <c:v>1.4999999999999993</c:v>
                </c:pt>
                <c:pt idx="4">
                  <c:v>1.9999999999999998</c:v>
                </c:pt>
                <c:pt idx="5">
                  <c:v>2.5</c:v>
                </c:pt>
                <c:pt idx="6">
                  <c:v>2.9999999999999991</c:v>
                </c:pt>
                <c:pt idx="7">
                  <c:v>3.4999999999999996</c:v>
                </c:pt>
                <c:pt idx="8">
                  <c:v>4</c:v>
                </c:pt>
                <c:pt idx="9">
                  <c:v>4.5000000000000009</c:v>
                </c:pt>
              </c:numCache>
            </c:numRef>
          </c:xVal>
          <c:yVal>
            <c:numRef>
              <c:f>G1R_Значения_!$J$62:$J$71</c:f>
              <c:numCache>
                <c:formatCode>General</c:formatCode>
                <c:ptCount val="10"/>
                <c:pt idx="0">
                  <c:v>0.9095530564973362</c:v>
                </c:pt>
                <c:pt idx="1">
                  <c:v>0.9434155273674113</c:v>
                </c:pt>
                <c:pt idx="2">
                  <c:v>0.91148779336270924</c:v>
                </c:pt>
                <c:pt idx="3">
                  <c:v>0.88540636082372426</c:v>
                </c:pt>
                <c:pt idx="4">
                  <c:v>0.90782716593348711</c:v>
                </c:pt>
                <c:pt idx="5">
                  <c:v>0.94759822587726794</c:v>
                </c:pt>
                <c:pt idx="6">
                  <c:v>0.94483532101768142</c:v>
                </c:pt>
                <c:pt idx="7">
                  <c:v>0.87483554379849349</c:v>
                </c:pt>
                <c:pt idx="8">
                  <c:v>0.87223668930095544</c:v>
                </c:pt>
                <c:pt idx="9">
                  <c:v>0.8944791268974478</c:v>
                </c:pt>
              </c:numCache>
            </c:numRef>
          </c:yVal>
          <c:smooth val="1"/>
        </c:ser>
        <c:ser>
          <c:idx val="6"/>
          <c:order val="6"/>
          <c:spPr>
            <a:ln w="25400">
              <a:solidFill>
                <a:schemeClr val="bg1">
                  <a:lumMod val="50000"/>
                </a:schemeClr>
              </a:solidFill>
              <a:prstDash val="solid"/>
            </a:ln>
          </c:spPr>
          <c:marker>
            <c:symbol val="none"/>
          </c:marker>
          <c:xVal>
            <c:numRef>
              <c:f>G1R_Значения_!$I$108:$I$109</c:f>
              <c:numCache>
                <c:formatCode>General</c:formatCode>
                <c:ptCount val="2"/>
                <c:pt idx="0">
                  <c:v>0</c:v>
                </c:pt>
                <c:pt idx="1">
                  <c:v>4.9000000000000004</c:v>
                </c:pt>
              </c:numCache>
            </c:numRef>
          </c:xVal>
          <c:yVal>
            <c:numRef>
              <c:f>G1R_Значения_!$J$108:$J$109</c:f>
              <c:numCache>
                <c:formatCode>General</c:formatCode>
                <c:ptCount val="2"/>
                <c:pt idx="0">
                  <c:v>0.9</c:v>
                </c:pt>
                <c:pt idx="1">
                  <c:v>0.9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937984"/>
        <c:axId val="46952448"/>
      </c:scatterChart>
      <c:valAx>
        <c:axId val="46937984"/>
        <c:scaling>
          <c:orientation val="minMax"/>
          <c:max val="5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ru-RU" sz="1200" b="0"/>
                  <a:t>Длина трещины (</a:t>
                </a:r>
                <a:r>
                  <a:rPr lang="en-US" sz="1200" b="0"/>
                  <a:t>a-a</a:t>
                </a:r>
                <a:r>
                  <a:rPr lang="en-US" sz="1200" b="0" baseline="-25000"/>
                  <a:t>0</a:t>
                </a:r>
                <a:r>
                  <a:rPr lang="ru-RU" sz="1200" b="0"/>
                  <a:t>), мм</a:t>
                </a:r>
              </a:p>
            </c:rich>
          </c:tx>
          <c:layout>
            <c:manualLayout>
              <c:xMode val="edge"/>
              <c:yMode val="edge"/>
              <c:x val="0.40830489891104377"/>
              <c:y val="0.8459393036328056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/>
            </a:pPr>
            <a:endParaRPr lang="ru-RU"/>
          </a:p>
        </c:txPr>
        <c:crossAx val="46952448"/>
        <c:crosses val="autoZero"/>
        <c:crossBetween val="midCat"/>
      </c:valAx>
      <c:valAx>
        <c:axId val="46952448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75000"/>
                </a:schemeClr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1200">
                    <a:solidFill>
                      <a:sysClr val="windowText" lastClr="000000"/>
                    </a:solidFill>
                  </a:defRPr>
                </a:pPr>
                <a:r>
                  <a:rPr lang="en-US" sz="1200" b="0" i="0" baseline="0">
                    <a:solidFill>
                      <a:sysClr val="windowText" lastClr="000000"/>
                    </a:solidFill>
                    <a:effectLst/>
                  </a:rPr>
                  <a:t>G</a:t>
                </a:r>
                <a:r>
                  <a:rPr lang="en-US" sz="1200" b="0" i="0" baseline="-25000">
                    <a:solidFill>
                      <a:sysClr val="windowText" lastClr="000000"/>
                    </a:solidFill>
                    <a:effectLst/>
                  </a:rPr>
                  <a:t>lR</a:t>
                </a:r>
                <a:r>
                  <a:rPr lang="en-US" sz="1200" b="0" i="0" baseline="0">
                    <a:solidFill>
                      <a:sysClr val="windowText" lastClr="000000"/>
                    </a:solidFill>
                    <a:effectLst/>
                  </a:rPr>
                  <a:t>, </a:t>
                </a:r>
                <a:r>
                  <a:rPr lang="ru-RU" sz="1200" b="0" i="0" baseline="0">
                    <a:solidFill>
                      <a:sysClr val="windowText" lastClr="000000"/>
                    </a:solidFill>
                    <a:effectLst/>
                  </a:rPr>
                  <a:t>кДж/м</a:t>
                </a:r>
                <a:r>
                  <a:rPr lang="ru-RU" sz="1200" b="0" i="0" baseline="30000">
                    <a:solidFill>
                      <a:sysClr val="windowText" lastClr="000000"/>
                    </a:solidFill>
                    <a:effectLst/>
                  </a:rPr>
                  <a:t>2</a:t>
                </a:r>
                <a:r>
                  <a:rPr lang="ru-RU" sz="1200" b="1" i="0" baseline="0">
                    <a:solidFill>
                      <a:sysClr val="windowText" lastClr="000000"/>
                    </a:solidFill>
                    <a:effectLst/>
                  </a:rPr>
                  <a:t> </a:t>
                </a:r>
                <a:endParaRPr lang="ru-RU" sz="1200">
                  <a:solidFill>
                    <a:sysClr val="windowText" lastClr="000000"/>
                  </a:solidFill>
                  <a:effectLst/>
                </a:endParaRPr>
              </a:p>
            </c:rich>
          </c:tx>
          <c:layout>
            <c:manualLayout>
              <c:xMode val="edge"/>
              <c:yMode val="edge"/>
              <c:x val="2.244997257833074E-2"/>
              <c:y val="0.2751093507525369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/>
            </a:pPr>
            <a:endParaRPr lang="ru-RU"/>
          </a:p>
        </c:txPr>
        <c:crossAx val="4693798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G1R_Значения_!$AD$7:$AD$11</c:f>
              <c:numCache>
                <c:formatCode>General</c:formatCode>
                <c:ptCount val="5"/>
                <c:pt idx="0">
                  <c:v>0</c:v>
                </c:pt>
                <c:pt idx="1">
                  <c:v>0.99999999999999956</c:v>
                </c:pt>
                <c:pt idx="2">
                  <c:v>2.0000000000000004</c:v>
                </c:pt>
                <c:pt idx="3">
                  <c:v>3</c:v>
                </c:pt>
                <c:pt idx="4">
                  <c:v>4.0000000000000009</c:v>
                </c:pt>
              </c:numCache>
            </c:numRef>
          </c:xVal>
          <c:yVal>
            <c:numRef>
              <c:f>G1R_Значения_!$AB$7:$AB$11</c:f>
              <c:numCache>
                <c:formatCode>General</c:formatCode>
                <c:ptCount val="5"/>
                <c:pt idx="0">
                  <c:v>0.7164213097803469</c:v>
                </c:pt>
                <c:pt idx="1">
                  <c:v>0.90330577322250039</c:v>
                </c:pt>
                <c:pt idx="2">
                  <c:v>0.95534389789827812</c:v>
                </c:pt>
                <c:pt idx="3">
                  <c:v>1.2776885763178485</c:v>
                </c:pt>
                <c:pt idx="4">
                  <c:v>1.276802522232912</c:v>
                </c:pt>
              </c:numCache>
            </c:numRef>
          </c:yVal>
          <c:smooth val="1"/>
        </c:ser>
        <c:ser>
          <c:idx val="1"/>
          <c:order val="1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G1R_Значения_!$AD$13:$AD$22</c:f>
              <c:numCache>
                <c:formatCode>General</c:formatCode>
                <c:ptCount val="10"/>
                <c:pt idx="0">
                  <c:v>0</c:v>
                </c:pt>
                <c:pt idx="1">
                  <c:v>0.60000000000000053</c:v>
                </c:pt>
                <c:pt idx="2">
                  <c:v>1.0000000000000009</c:v>
                </c:pt>
                <c:pt idx="3">
                  <c:v>1.5</c:v>
                </c:pt>
                <c:pt idx="4">
                  <c:v>2.0000000000000004</c:v>
                </c:pt>
                <c:pt idx="5">
                  <c:v>2.5000000000000009</c:v>
                </c:pt>
                <c:pt idx="6">
                  <c:v>3</c:v>
                </c:pt>
                <c:pt idx="7">
                  <c:v>3.6000000000000005</c:v>
                </c:pt>
                <c:pt idx="8">
                  <c:v>4.1000000000000005</c:v>
                </c:pt>
                <c:pt idx="9">
                  <c:v>4.8</c:v>
                </c:pt>
              </c:numCache>
            </c:numRef>
          </c:xVal>
          <c:yVal>
            <c:numRef>
              <c:f>G1R_Значения_!$AB$13:$AB$22</c:f>
              <c:numCache>
                <c:formatCode>General</c:formatCode>
                <c:ptCount val="10"/>
                <c:pt idx="0">
                  <c:v>0.76766985886997074</c:v>
                </c:pt>
                <c:pt idx="1">
                  <c:v>0.85934041214153978</c:v>
                </c:pt>
                <c:pt idx="2">
                  <c:v>0.87844761853866415</c:v>
                </c:pt>
                <c:pt idx="3">
                  <c:v>0.97361711622526803</c:v>
                </c:pt>
                <c:pt idx="4">
                  <c:v>1.0827481221366129</c:v>
                </c:pt>
                <c:pt idx="5">
                  <c:v>0.95654230760637937</c:v>
                </c:pt>
                <c:pt idx="6">
                  <c:v>1.0400882256891835</c:v>
                </c:pt>
                <c:pt idx="7">
                  <c:v>1.1302073074121957</c:v>
                </c:pt>
                <c:pt idx="8">
                  <c:v>1.1036561356416374</c:v>
                </c:pt>
                <c:pt idx="9">
                  <c:v>1.0515894686766407</c:v>
                </c:pt>
              </c:numCache>
            </c:numRef>
          </c:yVal>
          <c:smooth val="1"/>
        </c:ser>
        <c:ser>
          <c:idx val="2"/>
          <c:order val="2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3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xVal>
            <c:numRef>
              <c:f>G1R_Значения_!$AD$24:$AD$33</c:f>
              <c:numCache>
                <c:formatCode>General</c:formatCode>
                <c:ptCount val="10"/>
                <c:pt idx="0">
                  <c:v>0</c:v>
                </c:pt>
                <c:pt idx="1">
                  <c:v>0.50000000000000044</c:v>
                </c:pt>
                <c:pt idx="2">
                  <c:v>1.5</c:v>
                </c:pt>
                <c:pt idx="3">
                  <c:v>2.0000000000000004</c:v>
                </c:pt>
                <c:pt idx="4">
                  <c:v>2.4999999999999996</c:v>
                </c:pt>
                <c:pt idx="5">
                  <c:v>3</c:v>
                </c:pt>
                <c:pt idx="6">
                  <c:v>3.9999999999999996</c:v>
                </c:pt>
                <c:pt idx="7">
                  <c:v>4.5</c:v>
                </c:pt>
                <c:pt idx="8">
                  <c:v>5</c:v>
                </c:pt>
                <c:pt idx="9">
                  <c:v>5.7000000000000011</c:v>
                </c:pt>
              </c:numCache>
            </c:numRef>
          </c:xVal>
          <c:yVal>
            <c:numRef>
              <c:f>G1R_Значения_!$AB$24:$AB$33</c:f>
              <c:numCache>
                <c:formatCode>General</c:formatCode>
                <c:ptCount val="10"/>
                <c:pt idx="0">
                  <c:v>0.85004406183626069</c:v>
                </c:pt>
                <c:pt idx="1">
                  <c:v>0.91795674512887704</c:v>
                </c:pt>
                <c:pt idx="2">
                  <c:v>0.8448695022492323</c:v>
                </c:pt>
                <c:pt idx="3">
                  <c:v>1.027977680650324</c:v>
                </c:pt>
                <c:pt idx="4">
                  <c:v>0.985431239465972</c:v>
                </c:pt>
                <c:pt idx="5">
                  <c:v>1.1137679786735477</c:v>
                </c:pt>
                <c:pt idx="6">
                  <c:v>1.0914563322665694</c:v>
                </c:pt>
                <c:pt idx="7">
                  <c:v>0.94018111806948257</c:v>
                </c:pt>
                <c:pt idx="8">
                  <c:v>1.1391808489123827</c:v>
                </c:pt>
                <c:pt idx="9">
                  <c:v>0.97851537104882147</c:v>
                </c:pt>
              </c:numCache>
            </c:numRef>
          </c:yVal>
          <c:smooth val="1"/>
        </c:ser>
        <c:ser>
          <c:idx val="3"/>
          <c:order val="3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G1R_Значения_!$AD$35:$AD$43</c:f>
              <c:numCache>
                <c:formatCode>General</c:formatCode>
                <c:ptCount val="9"/>
                <c:pt idx="0">
                  <c:v>0</c:v>
                </c:pt>
                <c:pt idx="1">
                  <c:v>0.39999999999999897</c:v>
                </c:pt>
                <c:pt idx="2">
                  <c:v>1.4</c:v>
                </c:pt>
                <c:pt idx="3">
                  <c:v>1.899999999999999</c:v>
                </c:pt>
                <c:pt idx="4">
                  <c:v>2.3999999999999995</c:v>
                </c:pt>
                <c:pt idx="5">
                  <c:v>2.9</c:v>
                </c:pt>
                <c:pt idx="6">
                  <c:v>3.399999999999999</c:v>
                </c:pt>
                <c:pt idx="7">
                  <c:v>5.2</c:v>
                </c:pt>
                <c:pt idx="8">
                  <c:v>5.4</c:v>
                </c:pt>
              </c:numCache>
            </c:numRef>
          </c:xVal>
          <c:yVal>
            <c:numRef>
              <c:f>G1R_Значения_!$AB$35:$AB$43</c:f>
              <c:numCache>
                <c:formatCode>General</c:formatCode>
                <c:ptCount val="9"/>
                <c:pt idx="0">
                  <c:v>0.67090762708482909</c:v>
                </c:pt>
                <c:pt idx="1">
                  <c:v>0.70426097765939599</c:v>
                </c:pt>
                <c:pt idx="2">
                  <c:v>0.77152238298910081</c:v>
                </c:pt>
                <c:pt idx="3">
                  <c:v>0.85220312419183974</c:v>
                </c:pt>
                <c:pt idx="4">
                  <c:v>0.84383284707712225</c:v>
                </c:pt>
                <c:pt idx="5">
                  <c:v>0.97558481876210656</c:v>
                </c:pt>
                <c:pt idx="6">
                  <c:v>1.0514476821683945</c:v>
                </c:pt>
                <c:pt idx="7">
                  <c:v>1.0431848978270306</c:v>
                </c:pt>
                <c:pt idx="8">
                  <c:v>1.0172250268609948</c:v>
                </c:pt>
              </c:numCache>
            </c:numRef>
          </c:yVal>
          <c:smooth val="1"/>
        </c:ser>
        <c:ser>
          <c:idx val="4"/>
          <c:order val="4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G1R_Значения_!$AD$45:$AD$54</c:f>
              <c:numCache>
                <c:formatCode>General</c:formatCode>
                <c:ptCount val="10"/>
                <c:pt idx="0">
                  <c:v>0</c:v>
                </c:pt>
                <c:pt idx="1">
                  <c:v>0.50000000000000044</c:v>
                </c:pt>
                <c:pt idx="2">
                  <c:v>1.0000000000000009</c:v>
                </c:pt>
                <c:pt idx="3">
                  <c:v>1.5</c:v>
                </c:pt>
                <c:pt idx="4">
                  <c:v>2.0000000000000004</c:v>
                </c:pt>
                <c:pt idx="5">
                  <c:v>2.600000000000001</c:v>
                </c:pt>
                <c:pt idx="6">
                  <c:v>3</c:v>
                </c:pt>
                <c:pt idx="7">
                  <c:v>3.6000000000000005</c:v>
                </c:pt>
                <c:pt idx="8">
                  <c:v>4.0000000000000009</c:v>
                </c:pt>
                <c:pt idx="9">
                  <c:v>4.5999999999999996</c:v>
                </c:pt>
              </c:numCache>
            </c:numRef>
          </c:xVal>
          <c:yVal>
            <c:numRef>
              <c:f>G1R_Значения_!$AB$45:$AB$54</c:f>
              <c:numCache>
                <c:formatCode>General</c:formatCode>
                <c:ptCount val="10"/>
                <c:pt idx="0">
                  <c:v>0.79656876902736007</c:v>
                </c:pt>
                <c:pt idx="1">
                  <c:v>0.83003194112251544</c:v>
                </c:pt>
                <c:pt idx="2">
                  <c:v>0.94123194288108014</c:v>
                </c:pt>
                <c:pt idx="3">
                  <c:v>0.99609498705775112</c:v>
                </c:pt>
                <c:pt idx="4">
                  <c:v>1.0934465606693131</c:v>
                </c:pt>
                <c:pt idx="5">
                  <c:v>1.0330366297259495</c:v>
                </c:pt>
                <c:pt idx="6">
                  <c:v>1.1219318897447408</c:v>
                </c:pt>
                <c:pt idx="7">
                  <c:v>0.9788994521513652</c:v>
                </c:pt>
                <c:pt idx="8">
                  <c:v>1.1592833504487461</c:v>
                </c:pt>
                <c:pt idx="9">
                  <c:v>1.0766663752693875</c:v>
                </c:pt>
              </c:numCache>
            </c:numRef>
          </c:yVal>
          <c:smooth val="1"/>
        </c:ser>
        <c:ser>
          <c:idx val="5"/>
          <c:order val="5"/>
          <c:spPr>
            <a:ln w="25400" cap="rnd">
              <a:solidFill>
                <a:schemeClr val="bg1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G1R_Значения_!$AC$87:$AC$111</c:f>
              <c:numCache>
                <c:formatCode>General</c:formatCode>
                <c:ptCount val="25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1.4</c:v>
                </c:pt>
                <c:pt idx="15">
                  <c:v>1.5</c:v>
                </c:pt>
                <c:pt idx="16">
                  <c:v>2</c:v>
                </c:pt>
                <c:pt idx="17">
                  <c:v>2.5</c:v>
                </c:pt>
                <c:pt idx="18">
                  <c:v>3</c:v>
                </c:pt>
                <c:pt idx="19">
                  <c:v>3.5</c:v>
                </c:pt>
                <c:pt idx="20">
                  <c:v>4</c:v>
                </c:pt>
                <c:pt idx="21">
                  <c:v>4.5</c:v>
                </c:pt>
                <c:pt idx="22">
                  <c:v>5</c:v>
                </c:pt>
                <c:pt idx="23">
                  <c:v>5.5</c:v>
                </c:pt>
                <c:pt idx="24">
                  <c:v>5.9</c:v>
                </c:pt>
              </c:numCache>
            </c:numRef>
          </c:xVal>
          <c:yVal>
            <c:numRef>
              <c:f>G1R_Значения_!$AD$87:$AD$111</c:f>
              <c:numCache>
                <c:formatCode>General</c:formatCode>
                <c:ptCount val="25"/>
                <c:pt idx="0">
                  <c:v>0.748</c:v>
                </c:pt>
                <c:pt idx="1">
                  <c:v>0.80100087199184089</c:v>
                </c:pt>
                <c:pt idx="2">
                  <c:v>0.82220498433585254</c:v>
                </c:pt>
                <c:pt idx="3">
                  <c:v>0.83834942313544625</c:v>
                </c:pt>
                <c:pt idx="4">
                  <c:v>0.85189224730362512</c:v>
                </c:pt>
                <c:pt idx="5">
                  <c:v>0.86377984183639822</c:v>
                </c:pt>
                <c:pt idx="6">
                  <c:v>0.87449560802605641</c:v>
                </c:pt>
                <c:pt idx="7">
                  <c:v>0.88432581831334245</c:v>
                </c:pt>
                <c:pt idx="8">
                  <c:v>0.89345652352604343</c:v>
                </c:pt>
                <c:pt idx="9">
                  <c:v>0.90201667848341349</c:v>
                </c:pt>
                <c:pt idx="10">
                  <c:v>0.91010000000000002</c:v>
                </c:pt>
                <c:pt idx="11">
                  <c:v>0.9177771205092361</c:v>
                </c:pt>
                <c:pt idx="12">
                  <c:v>0.92510283358305234</c:v>
                </c:pt>
                <c:pt idx="13">
                  <c:v>0.93212065550363632</c:v>
                </c:pt>
                <c:pt idx="14">
                  <c:v>0.93886582602020485</c:v>
                </c:pt>
                <c:pt idx="15">
                  <c:v>0.94536735505487779</c:v>
                </c:pt>
                <c:pt idx="16">
                  <c:v>0.97495151058445628</c:v>
                </c:pt>
                <c:pt idx="17">
                  <c:v>1.0009198345590424</c:v>
                </c:pt>
                <c:pt idx="18">
                  <c:v>1.0243283119664603</c:v>
                </c:pt>
                <c:pt idx="19">
                  <c:v>1.0458023019124316</c:v>
                </c:pt>
                <c:pt idx="20">
                  <c:v>1.0657482304538344</c:v>
                </c:pt>
                <c:pt idx="21">
                  <c:v>1.0844477980234386</c:v>
                </c:pt>
                <c:pt idx="22">
                  <c:v>1.1021057280070663</c:v>
                </c:pt>
                <c:pt idx="23">
                  <c:v>1.1188763162052218</c:v>
                </c:pt>
                <c:pt idx="24">
                  <c:v>1.1317352244542183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5462400"/>
        <c:axId val="85468672"/>
      </c:scatterChart>
      <c:valAx>
        <c:axId val="85462400"/>
        <c:scaling>
          <c:orientation val="minMax"/>
          <c:max val="6"/>
        </c:scaling>
        <c:delete val="0"/>
        <c:axPos val="b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 b="0" i="0" baseline="0">
                    <a:solidFill>
                      <a:sysClr val="windowText" lastClr="000000"/>
                    </a:solidFill>
                    <a:effectLst/>
                  </a:rPr>
                  <a:t>Длина трещины</a:t>
                </a:r>
                <a:r>
                  <a:rPr lang="en-US" sz="1200" b="0" i="0" baseline="0">
                    <a:solidFill>
                      <a:sysClr val="windowText" lastClr="000000"/>
                    </a:solidFill>
                    <a:effectLst/>
                  </a:rPr>
                  <a:t> </a:t>
                </a:r>
                <a:r>
                  <a:rPr lang="ru-RU" sz="1200" b="0" i="0" u="none" strike="noStrike" baseline="0">
                    <a:effectLst/>
                  </a:rPr>
                  <a:t>(</a:t>
                </a:r>
                <a:r>
                  <a:rPr lang="en-US" sz="1200" b="0" i="0" u="none" strike="noStrike" baseline="0">
                    <a:effectLst/>
                  </a:rPr>
                  <a:t>a-a</a:t>
                </a:r>
                <a:r>
                  <a:rPr lang="en-US" sz="1200" b="0" i="0" u="none" strike="noStrike" baseline="-25000">
                    <a:effectLst/>
                  </a:rPr>
                  <a:t>0</a:t>
                </a:r>
                <a:r>
                  <a:rPr lang="ru-RU" sz="1200" b="0" i="0" u="none" strike="noStrike" baseline="0">
                    <a:effectLst/>
                  </a:rPr>
                  <a:t>)</a:t>
                </a:r>
                <a:r>
                  <a:rPr lang="ru-RU" sz="1200" b="0" i="0" baseline="0">
                    <a:solidFill>
                      <a:sysClr val="windowText" lastClr="000000"/>
                    </a:solidFill>
                    <a:effectLst/>
                  </a:rPr>
                  <a:t>, мм</a:t>
                </a:r>
                <a:endParaRPr lang="ru-RU" sz="1200" b="0">
                  <a:solidFill>
                    <a:sysClr val="windowText" lastClr="000000"/>
                  </a:solidFill>
                  <a:effectLst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5468672"/>
        <c:crosses val="autoZero"/>
        <c:crossBetween val="midCat"/>
      </c:valAx>
      <c:valAx>
        <c:axId val="85468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0" i="0" baseline="0">
                    <a:solidFill>
                      <a:sysClr val="windowText" lastClr="000000"/>
                    </a:solidFill>
                    <a:effectLst/>
                  </a:rPr>
                  <a:t>G</a:t>
                </a:r>
                <a:r>
                  <a:rPr lang="en-US" sz="1200" b="0" i="0" baseline="-25000">
                    <a:solidFill>
                      <a:sysClr val="windowText" lastClr="000000"/>
                    </a:solidFill>
                    <a:effectLst/>
                  </a:rPr>
                  <a:t>lR</a:t>
                </a:r>
                <a:r>
                  <a:rPr lang="en-US" sz="1200" b="0" i="0" baseline="0">
                    <a:solidFill>
                      <a:sysClr val="windowText" lastClr="000000"/>
                    </a:solidFill>
                    <a:effectLst/>
                  </a:rPr>
                  <a:t>, </a:t>
                </a:r>
                <a:r>
                  <a:rPr lang="ru-RU" sz="1200" b="0" i="0" baseline="0">
                    <a:solidFill>
                      <a:sysClr val="windowText" lastClr="000000"/>
                    </a:solidFill>
                    <a:effectLst/>
                  </a:rPr>
                  <a:t>кДж/м</a:t>
                </a:r>
                <a:r>
                  <a:rPr lang="ru-RU" sz="1200" b="0" i="0" baseline="30000">
                    <a:solidFill>
                      <a:sysClr val="windowText" lastClr="000000"/>
                    </a:solidFill>
                    <a:effectLst/>
                  </a:rPr>
                  <a:t>2</a:t>
                </a:r>
                <a:r>
                  <a:rPr lang="ru-RU" sz="1200" b="1" i="0" baseline="0">
                    <a:solidFill>
                      <a:sysClr val="windowText" lastClr="000000"/>
                    </a:solidFill>
                    <a:effectLst/>
                  </a:rPr>
                  <a:t> </a:t>
                </a:r>
                <a:endParaRPr lang="ru-RU" sz="1200">
                  <a:solidFill>
                    <a:sysClr val="windowText" lastClr="000000"/>
                  </a:solidFill>
                  <a:effectLst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546240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0.20783</cdr:x>
      <cdr:y>0.04963</cdr:y>
    </cdr:from>
    <cdr:to>
      <cdr:x>0.30945</cdr:x>
      <cdr:y>0.15481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897836" y="125068"/>
          <a:ext cx="438977" cy="2650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0" i="0" baseline="0">
              <a:effectLst/>
              <a:latin typeface="+mn-lt"/>
              <a:ea typeface="+mn-ea"/>
              <a:cs typeface="+mn-cs"/>
            </a:rPr>
            <a:t>G</a:t>
          </a:r>
          <a:r>
            <a:rPr lang="en-US" sz="1200" b="0" i="0" baseline="-25000">
              <a:effectLst/>
              <a:latin typeface="+mn-lt"/>
              <a:ea typeface="+mn-ea"/>
              <a:cs typeface="+mn-cs"/>
            </a:rPr>
            <a:t>lC</a:t>
          </a:r>
          <a:endParaRPr lang="ru-RU" sz="1200"/>
        </a:p>
      </cdr:txBody>
    </cdr:sp>
  </cdr:relSizeAnchor>
  <cdr:relSizeAnchor xmlns:cdr="http://schemas.openxmlformats.org/drawingml/2006/chartDrawing">
    <cdr:from>
      <cdr:x>0.19058</cdr:x>
      <cdr:y>0.13509</cdr:y>
    </cdr:from>
    <cdr:to>
      <cdr:x>0.22509</cdr:x>
      <cdr:y>0.21725</cdr:y>
    </cdr:to>
    <cdr:cxnSp macro="">
      <cdr:nvCxnSpPr>
        <cdr:cNvPr id="5" name="Прямая со стрелкой 4"/>
        <cdr:cNvCxnSpPr/>
      </cdr:nvCxnSpPr>
      <cdr:spPr>
        <a:xfrm xmlns:a="http://schemas.openxmlformats.org/drawingml/2006/main" flipH="1">
          <a:off x="823292" y="340416"/>
          <a:ext cx="149086" cy="207066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ysClr val="windowText" lastClr="000000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0.17255</cdr:x>
      <cdr:y>0.30611</cdr:y>
    </cdr:from>
    <cdr:to>
      <cdr:x>0.19007</cdr:x>
      <cdr:y>0.43056</cdr:y>
    </cdr:to>
    <cdr:sp macro="" textlink="">
      <cdr:nvSpPr>
        <cdr:cNvPr id="2" name="Правая фигурная скобка 1"/>
        <cdr:cNvSpPr/>
      </cdr:nvSpPr>
      <cdr:spPr>
        <a:xfrm xmlns:a="http://schemas.openxmlformats.org/drawingml/2006/main">
          <a:off x="745437" y="771387"/>
          <a:ext cx="75646" cy="313633"/>
        </a:xfrm>
        <a:prstGeom xmlns:a="http://schemas.openxmlformats.org/drawingml/2006/main" prst="rightBrace">
          <a:avLst/>
        </a:prstGeom>
        <a:noFill xmlns:a="http://schemas.openxmlformats.org/drawingml/2006/main"/>
        <a:ln xmlns:a="http://schemas.openxmlformats.org/drawingml/2006/main" w="12700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rot="0" spcFirstLastPara="0" vert="horz" wrap="squar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/>
          <a:endParaRPr lang="ru-RU" sz="1100"/>
        </a:p>
      </cdr:txBody>
    </cdr:sp>
  </cdr:relSizeAnchor>
  <cdr:relSizeAnchor xmlns:cdr="http://schemas.openxmlformats.org/drawingml/2006/chartDrawing">
    <cdr:from>
      <cdr:x>0.20924</cdr:x>
      <cdr:y>0.43758</cdr:y>
    </cdr:from>
    <cdr:to>
      <cdr:x>0.31085</cdr:x>
      <cdr:y>0.54275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903908" y="1102692"/>
          <a:ext cx="438977" cy="2650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0" i="0" baseline="0">
              <a:effectLst/>
              <a:latin typeface="+mn-lt"/>
              <a:ea typeface="+mn-ea"/>
              <a:cs typeface="+mn-cs"/>
            </a:rPr>
            <a:t>G</a:t>
          </a:r>
          <a:r>
            <a:rPr lang="en-US" sz="1200" b="0" i="0" baseline="-25000">
              <a:effectLst/>
              <a:latin typeface="+mn-lt"/>
              <a:ea typeface="+mn-ea"/>
              <a:cs typeface="+mn-cs"/>
            </a:rPr>
            <a:t>lC</a:t>
          </a:r>
          <a:endParaRPr lang="ru-RU" sz="1200"/>
        </a:p>
      </cdr:txBody>
    </cdr:sp>
  </cdr:relSizeAnchor>
  <cdr:relSizeAnchor xmlns:cdr="http://schemas.openxmlformats.org/drawingml/2006/chartDrawing">
    <cdr:from>
      <cdr:x>0.19496</cdr:x>
      <cdr:y>0.37666</cdr:y>
    </cdr:from>
    <cdr:to>
      <cdr:x>0.21906</cdr:x>
      <cdr:y>0.48528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 flipH="1" flipV="1">
          <a:off x="842190" y="949075"/>
          <a:ext cx="104108" cy="27367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ysClr val="windowText" lastClr="000000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797C3-D2EA-4D20-89C5-675E9604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2372</Words>
  <Characters>13525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Маргарита Сергеевна Закржевская</cp:lastModifiedBy>
  <cp:revision>7</cp:revision>
  <dcterms:created xsi:type="dcterms:W3CDTF">2017-04-11T09:11:00Z</dcterms:created>
  <dcterms:modified xsi:type="dcterms:W3CDTF">2017-04-13T07:33:00Z</dcterms:modified>
</cp:coreProperties>
</file>